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D4" w:rsidRPr="0063079B" w:rsidRDefault="00496DD4" w:rsidP="00496DD4">
      <w:pPr>
        <w:shd w:val="clear" w:color="auto" w:fill="FFFFFF"/>
        <w:spacing w:line="360" w:lineRule="auto"/>
        <w:ind w:left="360" w:firstLine="207"/>
        <w:rPr>
          <w:b/>
        </w:rPr>
      </w:pPr>
    </w:p>
    <w:p w:rsidR="00496DD4" w:rsidRPr="006054F9" w:rsidRDefault="00496DD4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sz w:val="32"/>
        </w:rPr>
      </w:pPr>
      <w:r w:rsidRPr="006054F9">
        <w:rPr>
          <w:b/>
          <w:sz w:val="32"/>
        </w:rPr>
        <w:t>ПОЯСНИТЕЛЬНАЯ ЗАПИСКА</w:t>
      </w:r>
    </w:p>
    <w:p w:rsidR="006054F9" w:rsidRPr="0063079B" w:rsidRDefault="006054F9" w:rsidP="006054F9">
      <w:pPr>
        <w:spacing w:line="360" w:lineRule="auto"/>
        <w:jc w:val="center"/>
        <w:outlineLvl w:val="0"/>
        <w:rPr>
          <w:b/>
          <w:bCs/>
        </w:rPr>
      </w:pPr>
      <w:r>
        <w:rPr>
          <w:b/>
          <w:bCs/>
        </w:rPr>
        <w:t xml:space="preserve">к программе курса </w:t>
      </w:r>
      <w:bookmarkStart w:id="0" w:name="_GoBack"/>
      <w:bookmarkEnd w:id="0"/>
      <w:r>
        <w:rPr>
          <w:b/>
          <w:bCs/>
        </w:rPr>
        <w:t>«Информатика»</w:t>
      </w:r>
      <w:r w:rsidRPr="0063079B">
        <w:rPr>
          <w:b/>
          <w:bCs/>
        </w:rPr>
        <w:t xml:space="preserve"> </w:t>
      </w:r>
    </w:p>
    <w:p w:rsidR="006054F9" w:rsidRPr="0063079B" w:rsidRDefault="006054F9" w:rsidP="006054F9">
      <w:pPr>
        <w:spacing w:line="360" w:lineRule="auto"/>
        <w:jc w:val="center"/>
        <w:outlineLvl w:val="0"/>
        <w:rPr>
          <w:b/>
          <w:bCs/>
        </w:rPr>
      </w:pPr>
      <w:r w:rsidRPr="0063079B">
        <w:rPr>
          <w:b/>
          <w:bCs/>
        </w:rPr>
        <w:t>для 11 классов</w:t>
      </w:r>
    </w:p>
    <w:p w:rsidR="006054F9" w:rsidRPr="0063079B" w:rsidRDefault="006054F9" w:rsidP="006054F9">
      <w:pPr>
        <w:spacing w:line="360" w:lineRule="auto"/>
        <w:jc w:val="center"/>
        <w:outlineLvl w:val="0"/>
        <w:rPr>
          <w:i/>
        </w:rPr>
      </w:pPr>
      <w:r w:rsidRPr="0063079B">
        <w:rPr>
          <w:i/>
        </w:rPr>
        <w:t>Авторы: Семакин И.Г., Хеннер Е.К., Шеина Т.Ю., Шестакова Л.В.</w:t>
      </w:r>
    </w:p>
    <w:p w:rsidR="006054F9" w:rsidRPr="0063079B" w:rsidRDefault="006054F9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CF44E6" w:rsidRDefault="00B72184" w:rsidP="00CF44E6">
      <w:pPr>
        <w:pStyle w:val="2"/>
        <w:keepNext w:val="0"/>
        <w:keepLines w:val="0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1" w:name="_Toc410653946"/>
      <w:bookmarkStart w:id="2" w:name="_Toc414553127"/>
      <w:r w:rsidRPr="00CF44E6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 xml:space="preserve">Цели и задачи реализации </w:t>
      </w:r>
      <w:r w:rsidRPr="00CF44E6">
        <w:rPr>
          <w:rFonts w:ascii="Times New Roman" w:hAnsi="Times New Roman" w:cs="Times New Roman"/>
          <w:color w:val="auto"/>
          <w:sz w:val="28"/>
          <w:szCs w:val="24"/>
          <w:u w:val="single"/>
        </w:rPr>
        <w:t>основной образовательной программы</w:t>
      </w:r>
    </w:p>
    <w:p w:rsidR="00B72184" w:rsidRPr="00CF44E6" w:rsidRDefault="00B72184" w:rsidP="00CF44E6">
      <w:pPr>
        <w:pStyle w:val="2"/>
        <w:keepNext w:val="0"/>
        <w:keepLines w:val="0"/>
        <w:spacing w:before="0" w:line="360" w:lineRule="auto"/>
        <w:jc w:val="center"/>
        <w:rPr>
          <w:rStyle w:val="Zag11"/>
          <w:rFonts w:ascii="Times New Roman" w:hAnsi="Times New Roman" w:cs="Times New Roman"/>
          <w:b w:val="0"/>
          <w:bCs w:val="0"/>
          <w:color w:val="auto"/>
          <w:sz w:val="28"/>
          <w:szCs w:val="24"/>
          <w:u w:val="single"/>
        </w:rPr>
      </w:pPr>
      <w:r w:rsidRPr="00CF44E6">
        <w:rPr>
          <w:rFonts w:ascii="Times New Roman" w:hAnsi="Times New Roman" w:cs="Times New Roman"/>
          <w:color w:val="auto"/>
          <w:sz w:val="28"/>
          <w:szCs w:val="24"/>
          <w:u w:val="single"/>
        </w:rPr>
        <w:t>основного общего образования</w:t>
      </w:r>
      <w:bookmarkEnd w:id="1"/>
      <w:bookmarkEnd w:id="2"/>
    </w:p>
    <w:p w:rsidR="00B72184" w:rsidRPr="0063079B" w:rsidRDefault="00B72184" w:rsidP="00B72184">
      <w:pPr>
        <w:spacing w:line="360" w:lineRule="auto"/>
        <w:ind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  <w:b/>
        </w:rPr>
        <w:t>Целями реализации</w:t>
      </w:r>
      <w:r w:rsidRPr="0063079B">
        <w:rPr>
          <w:rStyle w:val="Zag11"/>
          <w:rFonts w:eastAsia="@Arial Unicode MS"/>
        </w:rPr>
        <w:t xml:space="preserve"> основной образовательной программы основного общего образования являются: 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становление и развитие личности обучающегося в ее самобытности, уникальности, неповторимости.</w:t>
      </w:r>
    </w:p>
    <w:p w:rsidR="00B72184" w:rsidRPr="0063079B" w:rsidRDefault="00B72184" w:rsidP="00B72184">
      <w:pPr>
        <w:spacing w:line="360" w:lineRule="auto"/>
        <w:ind w:firstLine="709"/>
        <w:jc w:val="both"/>
        <w:rPr>
          <w:rStyle w:val="Zag11"/>
          <w:rFonts w:eastAsia="@Arial Unicode MS"/>
          <w:b/>
          <w:bCs/>
          <w:noProof/>
        </w:rPr>
      </w:pPr>
      <w:r w:rsidRPr="0063079B">
        <w:rPr>
          <w:rStyle w:val="Zag11"/>
          <w:rFonts w:eastAsia="@Arial Unicode MS"/>
          <w:b/>
        </w:rPr>
        <w:t xml:space="preserve">Достижение поставленных целей </w:t>
      </w:r>
      <w:r w:rsidRPr="0063079B">
        <w:rPr>
          <w:rStyle w:val="Zag11"/>
          <w:rFonts w:eastAsia="@Arial Unicode MS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63079B">
        <w:rPr>
          <w:rStyle w:val="Zag11"/>
          <w:rFonts w:eastAsia="@Arial Unicode MS"/>
          <w:b/>
        </w:rPr>
        <w:t xml:space="preserve"> предусматривает решение следующих основных задач</w:t>
      </w:r>
      <w:r w:rsidRPr="0063079B">
        <w:rPr>
          <w:rStyle w:val="Zag11"/>
          <w:rFonts w:eastAsia="@Arial Unicode MS"/>
        </w:rPr>
        <w:t>: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преемственности начального общего, основного общего, среднего общего образования;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B72184" w:rsidRPr="0063079B" w:rsidRDefault="00B72184" w:rsidP="00B72184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Style w:val="Zag11"/>
          <w:rFonts w:eastAsia="@Arial Unicode MS"/>
        </w:rPr>
      </w:pPr>
      <w:r w:rsidRPr="0063079B">
        <w:rPr>
          <w:rStyle w:val="Zag11"/>
          <w:rFonts w:eastAsia="@Arial Unicode MS"/>
        </w:rPr>
        <w:t>сохранение</w:t>
      </w:r>
      <w:r w:rsidRPr="0063079B">
        <w:t xml:space="preserve"> и укрепление физического, психологического и социального здоровья обучающихся</w:t>
      </w:r>
      <w:r w:rsidRPr="0063079B">
        <w:rPr>
          <w:rStyle w:val="Zag11"/>
          <w:rFonts w:eastAsia="@Arial Unicode MS"/>
        </w:rPr>
        <w:t>, обеспечение их безопасности.</w:t>
      </w:r>
    </w:p>
    <w:p w:rsidR="003848CD" w:rsidRDefault="00D563F0" w:rsidP="003848CD">
      <w:pPr>
        <w:pStyle w:val="2"/>
        <w:jc w:val="center"/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3" w:name="_Toc405145647"/>
      <w:bookmarkStart w:id="4" w:name="_Toc406058976"/>
      <w:bookmarkStart w:id="5" w:name="_Toc409691625"/>
      <w:bookmarkStart w:id="6" w:name="_Toc410653947"/>
      <w:bookmarkStart w:id="7" w:name="_Toc410702952"/>
      <w:bookmarkStart w:id="8" w:name="_Toc414553129"/>
      <w:r w:rsidRPr="003848CD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 xml:space="preserve">Планируемые результаты освоения обучающимися </w:t>
      </w:r>
    </w:p>
    <w:p w:rsidR="00D563F0" w:rsidRDefault="00D563F0" w:rsidP="003848CD">
      <w:pPr>
        <w:pStyle w:val="2"/>
        <w:jc w:val="center"/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3848CD">
        <w:rPr>
          <w:rStyle w:val="Zag11"/>
          <w:rFonts w:ascii="Times New Roman" w:hAnsi="Times New Roman" w:cs="Times New Roman"/>
          <w:color w:val="auto"/>
          <w:sz w:val="28"/>
          <w:szCs w:val="24"/>
          <w:u w:val="single"/>
        </w:rPr>
        <w:t>основной образовательной программы основного общего образования</w:t>
      </w:r>
      <w:bookmarkEnd w:id="3"/>
      <w:bookmarkEnd w:id="4"/>
      <w:bookmarkEnd w:id="5"/>
      <w:bookmarkEnd w:id="6"/>
      <w:bookmarkEnd w:id="7"/>
      <w:bookmarkEnd w:id="8"/>
    </w:p>
    <w:p w:rsidR="003848CD" w:rsidRPr="003848CD" w:rsidRDefault="003848CD" w:rsidP="003848CD"/>
    <w:p w:rsidR="00D563F0" w:rsidRPr="0063079B" w:rsidRDefault="00D563F0" w:rsidP="00D563F0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bookmarkStart w:id="9" w:name="_Toc410653948"/>
      <w:bookmarkStart w:id="10" w:name="_Toc414553130"/>
      <w:r w:rsidRPr="0063079B">
        <w:rPr>
          <w:sz w:val="24"/>
          <w:szCs w:val="24"/>
        </w:rPr>
        <w:t>1.2.1. Общие положения</w:t>
      </w:r>
      <w:bookmarkEnd w:id="9"/>
      <w:bookmarkEnd w:id="10"/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Планируемые результаты освоения основной образовательной программы основного общего образования (ООП ООО)представляют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</w:t>
      </w:r>
      <w:r w:rsidRPr="0063079B">
        <w:lastRenderedPageBreak/>
        <w:t xml:space="preserve">ООО, выступая содержательной и критериальной основой для разработки программ учебных предметов, курсов, учебно-методической литературы, программ воспитания и социализации,  с одной стороны, и системы оценки результатов – с другой. </w:t>
      </w:r>
    </w:p>
    <w:p w:rsidR="00D563F0" w:rsidRPr="0063079B" w:rsidRDefault="00D563F0" w:rsidP="00D563F0">
      <w:pPr>
        <w:tabs>
          <w:tab w:val="num" w:pos="1920"/>
        </w:tabs>
        <w:spacing w:line="360" w:lineRule="auto"/>
        <w:ind w:firstLine="709"/>
        <w:jc w:val="both"/>
      </w:pPr>
      <w:r w:rsidRPr="0063079B">
        <w:t>В соответствии с требованиями ФГОС ООО система планируемых результатов – личностных, метапредметных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 w:val="24"/>
          <w:szCs w:val="24"/>
        </w:rPr>
      </w:pPr>
      <w:r w:rsidRPr="0063079B">
        <w:rPr>
          <w:sz w:val="24"/>
          <w:szCs w:val="24"/>
        </w:rPr>
        <w:t xml:space="preserve">В соответствии с реализуемой ФГОС ООО деятельностной парадигмой образования система планируемых результатов строится на основе </w:t>
      </w:r>
      <w:r w:rsidRPr="0063079B">
        <w:rPr>
          <w:b/>
          <w:sz w:val="24"/>
          <w:szCs w:val="24"/>
        </w:rPr>
        <w:t>уровневого подхода</w:t>
      </w:r>
      <w:r w:rsidRPr="0063079B">
        <w:rPr>
          <w:sz w:val="24"/>
          <w:szCs w:val="24"/>
        </w:rPr>
        <w:t xml:space="preserve">: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63079B">
        <w:rPr>
          <w:bCs/>
          <w:sz w:val="24"/>
          <w:szCs w:val="24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D563F0" w:rsidRPr="00BA55AC" w:rsidRDefault="00D563F0" w:rsidP="00BA55AC">
      <w:pPr>
        <w:pStyle w:val="3"/>
        <w:jc w:val="center"/>
        <w:rPr>
          <w:sz w:val="28"/>
          <w:szCs w:val="24"/>
          <w:u w:val="single"/>
        </w:rPr>
      </w:pPr>
      <w:bookmarkStart w:id="11" w:name="_Toc414553131"/>
      <w:bookmarkStart w:id="12" w:name="_Toc410653949"/>
      <w:r w:rsidRPr="00BA55AC">
        <w:rPr>
          <w:sz w:val="28"/>
          <w:szCs w:val="24"/>
          <w:u w:val="single"/>
        </w:rPr>
        <w:t>Структура планируемых результатов</w:t>
      </w:r>
      <w:bookmarkEnd w:id="11"/>
    </w:p>
    <w:bookmarkEnd w:id="12"/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Cs/>
          <w:sz w:val="24"/>
          <w:szCs w:val="24"/>
        </w:rPr>
        <w:t xml:space="preserve">Планируемые результаты опираются на </w:t>
      </w:r>
      <w:r w:rsidRPr="0063079B">
        <w:rPr>
          <w:b/>
          <w:bCs/>
          <w:sz w:val="24"/>
          <w:szCs w:val="24"/>
        </w:rPr>
        <w:t>ведущие целевые установки</w:t>
      </w:r>
      <w:r w:rsidRPr="0063079B">
        <w:rPr>
          <w:b/>
          <w:sz w:val="24"/>
          <w:szCs w:val="24"/>
        </w:rPr>
        <w:t xml:space="preserve">, </w:t>
      </w:r>
      <w:r w:rsidRPr="0063079B">
        <w:rPr>
          <w:sz w:val="24"/>
          <w:szCs w:val="24"/>
        </w:rPr>
        <w:t>отражающиеосновной, сущностный вклад каждой изучаемой программы в развитие личности обучающихся, их способностей.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Cs/>
          <w:sz w:val="24"/>
          <w:szCs w:val="24"/>
        </w:rPr>
        <w:t>В стру</w:t>
      </w:r>
      <w:r w:rsidRPr="0063079B">
        <w:rPr>
          <w:sz w:val="24"/>
          <w:szCs w:val="24"/>
        </w:rPr>
        <w:t xml:space="preserve">ктуре планируемых результатов выделяется </w:t>
      </w:r>
      <w:r w:rsidRPr="0063079B">
        <w:rPr>
          <w:b/>
          <w:sz w:val="24"/>
          <w:szCs w:val="24"/>
        </w:rPr>
        <w:t xml:space="preserve">следующие группы: </w:t>
      </w:r>
    </w:p>
    <w:p w:rsidR="00D563F0" w:rsidRPr="0063079B" w:rsidRDefault="00D563F0" w:rsidP="00D563F0">
      <w:pPr>
        <w:pStyle w:val="a9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 w:val="24"/>
          <w:szCs w:val="24"/>
        </w:rPr>
      </w:pPr>
      <w:r w:rsidRPr="0063079B">
        <w:rPr>
          <w:b/>
          <w:sz w:val="24"/>
          <w:szCs w:val="24"/>
        </w:rPr>
        <w:t xml:space="preserve">1. Личностные результаты освоения основной образовательной программы </w:t>
      </w:r>
      <w:r w:rsidRPr="0063079B">
        <w:rPr>
          <w:sz w:val="24"/>
          <w:szCs w:val="24"/>
        </w:rPr>
        <w:t xml:space="preserve">представлены в соответствии с группой личностных результатов и раскрывают и детализируют основные направленности этих  результатов.Оценка достижения этой группы планируемых результатов ведется в ходе процедур, допускающих предоставление и использование </w:t>
      </w:r>
      <w:r w:rsidRPr="0063079B">
        <w:rPr>
          <w:b/>
          <w:sz w:val="24"/>
          <w:szCs w:val="24"/>
        </w:rPr>
        <w:t>исключительно неперсонифицированной</w:t>
      </w:r>
      <w:r w:rsidRPr="0063079B">
        <w:rPr>
          <w:sz w:val="24"/>
          <w:szCs w:val="24"/>
        </w:rPr>
        <w:t xml:space="preserve"> информации.</w:t>
      </w:r>
    </w:p>
    <w:p w:rsidR="00D563F0" w:rsidRPr="0063079B" w:rsidRDefault="00D563F0" w:rsidP="00D563F0">
      <w:pPr>
        <w:spacing w:line="360" w:lineRule="auto"/>
        <w:ind w:firstLine="709"/>
        <w:jc w:val="both"/>
      </w:pP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b/>
        </w:rPr>
        <w:t xml:space="preserve">2.Метапредметные результаты освоения основной образовательной программы </w:t>
      </w:r>
      <w:r w:rsidRPr="0063079B">
        <w:t>представлены в соответствии с подгруппами универсальных учебных действий,  раскрывают и детализируют основные направленности метапредметных результатов.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b/>
        </w:rPr>
        <w:t xml:space="preserve">3.Предметные результаты освоения основной образовательной программы </w:t>
      </w:r>
      <w:r w:rsidRPr="0063079B">
        <w:t>представлены в соответствии с группами результатов учебных предметов, раскрывают и детализируют их.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lastRenderedPageBreak/>
        <w:t>Предметные результаты приводятся в блоках</w:t>
      </w:r>
      <w:r w:rsidRPr="0063079B">
        <w:rPr>
          <w:b/>
        </w:rPr>
        <w:t xml:space="preserve"> «</w:t>
      </w:r>
      <w:r w:rsidRPr="0063079B">
        <w:t>Выпускник научится» и «Выпускник получит возможность научиться»,</w:t>
      </w:r>
      <w:r w:rsidRPr="0063079B">
        <w:rPr>
          <w:b/>
        </w:rPr>
        <w:t xml:space="preserve"> относящихся </w:t>
      </w:r>
      <w:r w:rsidRPr="0063079B">
        <w:t>ккаждому учебному предмету: «Русский язык», «Литература», «Иностранный язык»,.«Иностранный язык (второй)», «История России. 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данномуровне и необходимость для последующего обучения, а также потенциальная возможность их достижения большинством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оценки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отдельные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данномуровне обучения. Оценка достижения планируемых результатов  ведется преимущественно в ходе процедур, </w:t>
      </w:r>
      <w:r w:rsidRPr="0063079B">
        <w:lastRenderedPageBreak/>
        <w:t xml:space="preserve">допускающих предоставление и использование исключительно неперсонифицированной информации. Соответствующая группа результатов в тексте выделена курсивом. 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63079B">
        <w:rPr>
          <w:bCs/>
          <w:iCs/>
        </w:rPr>
        <w:t>дифференциации требований</w:t>
      </w:r>
      <w:r w:rsidRPr="0063079B">
        <w:t xml:space="preserve"> к подготовке обучающихся.</w:t>
      </w:r>
    </w:p>
    <w:p w:rsidR="00D563F0" w:rsidRPr="00557A5C" w:rsidRDefault="00D563F0" w:rsidP="00D563F0">
      <w:pPr>
        <w:pStyle w:val="2"/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</w:pPr>
      <w:bookmarkStart w:id="13" w:name="_Toc405145648"/>
      <w:bookmarkStart w:id="14" w:name="_Toc406058977"/>
      <w:bookmarkStart w:id="15" w:name="_Toc409691626"/>
      <w:r w:rsidRPr="00557A5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 xml:space="preserve">Личностные результаты освоения </w:t>
      </w:r>
      <w:bookmarkEnd w:id="13"/>
      <w:bookmarkEnd w:id="14"/>
      <w:bookmarkEnd w:id="15"/>
      <w:r w:rsidRPr="00557A5C">
        <w:rPr>
          <w:rStyle w:val="20"/>
          <w:rFonts w:ascii="Times New Roman" w:hAnsi="Times New Roman" w:cs="Times New Roman"/>
          <w:b/>
          <w:color w:val="auto"/>
          <w:sz w:val="24"/>
          <w:szCs w:val="24"/>
        </w:rPr>
        <w:t>основной образовательной программы: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lastRenderedPageBreak/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lastRenderedPageBreak/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63079B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563F0" w:rsidRPr="00557A5C" w:rsidRDefault="00D563F0" w:rsidP="00D563F0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405145649"/>
      <w:bookmarkStart w:id="17" w:name="_Toc406058978"/>
      <w:bookmarkStart w:id="18" w:name="_Toc409691627"/>
      <w:bookmarkStart w:id="19" w:name="_Toc410653951"/>
      <w:bookmarkStart w:id="20" w:name="_Toc414553132"/>
      <w:r w:rsidRPr="00557A5C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 освоения ООП</w:t>
      </w:r>
      <w:bookmarkEnd w:id="16"/>
      <w:bookmarkEnd w:id="17"/>
      <w:bookmarkEnd w:id="18"/>
      <w:bookmarkEnd w:id="19"/>
      <w:bookmarkEnd w:id="20"/>
    </w:p>
    <w:p w:rsidR="00D563F0" w:rsidRPr="0063079B" w:rsidRDefault="00D563F0" w:rsidP="00D563F0">
      <w:pPr>
        <w:spacing w:line="360" w:lineRule="auto"/>
        <w:ind w:firstLine="709"/>
        <w:jc w:val="both"/>
        <w:rPr>
          <w:b/>
          <w:i/>
        </w:rPr>
      </w:pPr>
      <w:r w:rsidRPr="0063079B"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 w:rsidRPr="0063079B">
        <w:tab/>
        <w:t>коммуникативные).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Межпредметные понятия</w:t>
      </w:r>
    </w:p>
    <w:p w:rsidR="00D563F0" w:rsidRPr="0063079B" w:rsidRDefault="00D563F0" w:rsidP="00D563F0">
      <w:pPr>
        <w:spacing w:line="360" w:lineRule="auto"/>
        <w:jc w:val="both"/>
        <w:rPr>
          <w:rFonts w:eastAsia="Times New Roman"/>
        </w:rPr>
      </w:pPr>
      <w:r w:rsidRPr="0063079B">
        <w:t xml:space="preserve">Условием формирования межпредметных понятий, например таких как система, </w:t>
      </w:r>
      <w:r w:rsidRPr="0063079B">
        <w:rPr>
          <w:rFonts w:eastAsia="Times New Roman"/>
          <w:shd w:val="clear" w:color="auto" w:fill="FFFFFF"/>
        </w:rPr>
        <w:t>факт, закономерность, феномен, анализ, синтез</w:t>
      </w:r>
      <w:r w:rsidRPr="0063079B"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63079B">
        <w:rPr>
          <w:b/>
        </w:rPr>
        <w:t>основ читательской компетенции</w:t>
      </w:r>
      <w:r w:rsidRPr="0063079B"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i/>
        </w:rPr>
      </w:pPr>
      <w:r w:rsidRPr="0063079B">
        <w:lastRenderedPageBreak/>
        <w:t xml:space="preserve">При изучении учебных предметов обучающиеся усовершенствуют приобретённые на первом уровне </w:t>
      </w:r>
      <w:r w:rsidRPr="0063079B">
        <w:rPr>
          <w:b/>
        </w:rPr>
        <w:t>навыки работы с информацией</w:t>
      </w:r>
      <w:r w:rsidRPr="0063079B"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• заполнять и дополнять таблицы, схемы, диаграммы, тексты.</w:t>
      </w:r>
    </w:p>
    <w:p w:rsidR="00D563F0" w:rsidRPr="0063079B" w:rsidRDefault="00D563F0" w:rsidP="00D563F0">
      <w:pPr>
        <w:suppressAutoHyphens/>
        <w:spacing w:line="360" w:lineRule="auto"/>
        <w:ind w:firstLine="709"/>
        <w:jc w:val="both"/>
      </w:pPr>
      <w:r w:rsidRPr="0063079B">
        <w:t xml:space="preserve">В ходе изучения всех учебных предметов обучающиеся </w:t>
      </w:r>
      <w:r w:rsidRPr="0063079B">
        <w:rPr>
          <w:b/>
        </w:rPr>
        <w:t>приобретут опыт проектной деятельности</w:t>
      </w:r>
      <w:r w:rsidRPr="0063079B"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563F0" w:rsidRPr="0063079B" w:rsidRDefault="00D563F0" w:rsidP="00D563F0">
      <w:pPr>
        <w:suppressAutoHyphens/>
        <w:spacing w:line="360" w:lineRule="auto"/>
        <w:ind w:firstLine="709"/>
        <w:jc w:val="both"/>
      </w:pPr>
      <w:r w:rsidRPr="0063079B"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563F0" w:rsidRPr="00442294" w:rsidRDefault="00D563F0" w:rsidP="00D563F0">
      <w:pPr>
        <w:spacing w:line="360" w:lineRule="auto"/>
        <w:ind w:firstLine="709"/>
        <w:jc w:val="both"/>
        <w:rPr>
          <w:b/>
        </w:rPr>
      </w:pPr>
      <w:r w:rsidRPr="00442294">
        <w:rPr>
          <w:b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Регулятивные УУД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существующие и планировать будущие образовательные результаты;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идентифицировать собственные проблемы и определять главную проблему;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выдвигать версии решения проблемы, формулировать гипотезы, предвосхищать конечный результат;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ставить цель деятельности на основе определенной проблемы и существующих возможностей;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формулировать учебные задачи как шаги достижения поставленной цели деятельности;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63079B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и осуществлять выбор наиболее эффективных способов решения учебных и познавательных задач;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выбирать из предложенных вариантов и самостоятельно искать средства/ресурсы для решения задачи/достижения цели;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составлять план решения проблемы (выполнения проекта, проведения исследования);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563F0" w:rsidRPr="0063079B" w:rsidRDefault="00D563F0" w:rsidP="00D563F0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планировать и корректировать свою индивидуальную образовательную траекторию.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оценивать свою деятельность, аргументируя причины достижения или отсутствия планируемого 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работая по своему плану, вносить коррективы в текущую деятельность на основе анализа изменений ситуации для получения </w:t>
      </w:r>
      <w:r w:rsidRPr="0063079B">
        <w:lastRenderedPageBreak/>
        <w:t>запланированных характеристик продукта/результата;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сверять свои действия с целью и, при необходимости, исправлять ошибки самостоятельно.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оценивать правильность выполнения учебной задачи, собственные возможности ее решения.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критерии правильности (корректности) выполнения учебной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и обосновывать применение соответствующего инструментария для выполнения учебной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фиксировать и анализировать динамику собственных образовательных результатов.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63079B"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соотносить реальные и планируемые результаты индивидуальной образовательной деятельности и делать выводы;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решение в учебной ситуации и нести за него ответственность;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самостоятельно определять причины своего успеха или неуспеха и находить способы выхода из ситуации неуспеха;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563F0" w:rsidRPr="0063079B" w:rsidRDefault="00D563F0" w:rsidP="00D563F0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lastRenderedPageBreak/>
        <w:t>Познавательные УУД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подбирать слова, соподчиненные ключевому слову, определяющие его признаки и свойства;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выстраивать логическую цепочку, состоящую из ключевого слова и соподчиненных ему слов;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общий признак двух или нескольких предметов или явлений и объяснять их сходство;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явление из общего ряда других явлений;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рассуждение от общих закономерностей к частным явлениям и от частных явлений к общим закономерностям;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рассуждение на основе сравнения предметов и явлений, выделяя при этом общие признаки;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излагать полученную информацию, интерпретируя ее в контексте решаемой задачи;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вербализовать эмоциональное впечатление, оказанное на него источником;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обозначать символом и знаком предмет и/или явление;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абстрактный или реальный образ предмета и/или явления;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модель/схему на основе условий задачи и/или способа ее решения;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преобразовывать модели с целью выявления общих законов, определяющих данную предметную область;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доказательство: прямое, косвенное, от противного;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Смысловое чтение.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находить в тексте требуемую информацию (в соответствии с целями своей деятельности);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ориентироваться в содержании текста, понимать целостный смысл текста, структурировать текст;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устанавливать взаимосвязь описанных в тексте событий, явлений, процессов;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резюмировать главную идею текста;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критически оценивать содержание и форму текста.</w:t>
      </w:r>
    </w:p>
    <w:p w:rsidR="00D563F0" w:rsidRPr="0063079B" w:rsidRDefault="00D563F0" w:rsidP="00D563F0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lastRenderedPageBreak/>
        <w:t>определять свое отношение к природной среде;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анализировать влияние экологических факторов на среду обитания живых организмов;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проводить причинный и вероятностный анализ экологических ситуаций;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прогнозировать изменения ситуации при смене действия одного фактора на действие другого фактора;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распространять экологические знания и участвовать в практических делах по защите окружающей среды;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выражать свое отношение к природе через рисунки, сочинения, модели, проектные работы.</w:t>
      </w:r>
    </w:p>
    <w:p w:rsidR="00D563F0" w:rsidRPr="0063079B" w:rsidRDefault="00D563F0" w:rsidP="00D563F0">
      <w:pPr>
        <w:spacing w:line="360" w:lineRule="auto"/>
        <w:ind w:firstLine="709"/>
        <w:jc w:val="both"/>
      </w:pPr>
      <w:r w:rsidRPr="0063079B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запросы;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D563F0" w:rsidRPr="0063079B" w:rsidRDefault="00D563F0" w:rsidP="00D563F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D563F0" w:rsidRPr="0063079B" w:rsidRDefault="00D563F0" w:rsidP="00D563F0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соотносить полученные результаты поиска со своей деятельностью.</w:t>
      </w:r>
    </w:p>
    <w:p w:rsidR="00816B76" w:rsidRPr="0063079B" w:rsidRDefault="00816B76" w:rsidP="00816B76">
      <w:pPr>
        <w:tabs>
          <w:tab w:val="left" w:pos="993"/>
        </w:tabs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Коммуникативные УУД</w:t>
      </w:r>
    </w:p>
    <w:p w:rsidR="00816B76" w:rsidRPr="0063079B" w:rsidRDefault="00816B76" w:rsidP="00816B76">
      <w:pPr>
        <w:pStyle w:val="a3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возможные роли в совместной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играть определенную роль в совместной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строить позитивные отношения в процессе учебной и познавательной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критически относиться к собственному мнению, с достоинством признавать ошибочность своего мнения (если оно таково) и корректировать </w:t>
      </w:r>
      <w:r w:rsidRPr="0063079B">
        <w:lastRenderedPageBreak/>
        <w:t>его;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предлагать альтернативное решение в конфликтной ситуации;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общую точку зрения в дискуссии;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договариваться о правилах и вопросах для обсуждения в соответствии с поставленной перед группой задачей;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16B76" w:rsidRPr="0063079B" w:rsidRDefault="00816B76" w:rsidP="00816B76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16B76" w:rsidRPr="0063079B" w:rsidRDefault="00816B76" w:rsidP="00816B76">
      <w:pPr>
        <w:widowControl w:val="0"/>
        <w:numPr>
          <w:ilvl w:val="0"/>
          <w:numId w:val="6"/>
        </w:numPr>
        <w:tabs>
          <w:tab w:val="left" w:pos="142"/>
        </w:tabs>
        <w:spacing w:line="360" w:lineRule="auto"/>
        <w:ind w:left="0" w:firstLine="709"/>
        <w:jc w:val="both"/>
      </w:pPr>
      <w:r w:rsidRPr="0063079B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определять задачу коммуникации и в соответствии с ней отбирать речевые средства;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представлять в устной или письменной форме развернутый план собственной деятельности;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соблюдать нормы публичной речи, регламент в монологе и дискуссии в соответствии с коммуникативной задачей;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высказывать и обосновывать мнение (суждение) и запрашивать мнение партнера в рамках диалога;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принимать решение в ходе диалога и согласовывать его с собеседником;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письменные «клишированные» и оригинальные тексты с использованием необходимых речевых средств;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вербальные средства (средства логической связи) для выделения смысловых блоков своего выступления;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невербальные средства или наглядные материалы, подготовленные/отобранные под руководством учителя;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16B76" w:rsidRPr="0063079B" w:rsidRDefault="00816B76" w:rsidP="00816B76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 xml:space="preserve">целенаправленно искать и использовать информационные ресурсы, необходимые для решения учебных и практических задач с помощью </w:t>
      </w:r>
      <w:r w:rsidRPr="0063079B">
        <w:lastRenderedPageBreak/>
        <w:t>средств ИКТ;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выделять информационный аспект задачи, оперировать данными, использовать модель решения задачи;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использовать информацию с учетом этических и правовых норм;</w:t>
      </w:r>
    </w:p>
    <w:p w:rsidR="00816B76" w:rsidRPr="0063079B" w:rsidRDefault="00816B76" w:rsidP="00816B76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63079B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BD0631" w:rsidRPr="00537A9E" w:rsidRDefault="00BD0631" w:rsidP="00537A9E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537A9E">
        <w:rPr>
          <w:rFonts w:ascii="Times New Roman" w:hAnsi="Times New Roman" w:cs="Times New Roman"/>
          <w:color w:val="auto"/>
          <w:sz w:val="28"/>
          <w:szCs w:val="24"/>
          <w:u w:val="single"/>
        </w:rPr>
        <w:t>Предметные результаты</w:t>
      </w:r>
    </w:p>
    <w:p w:rsidR="00BD0631" w:rsidRPr="00537A9E" w:rsidRDefault="00BD0631" w:rsidP="00BD0631">
      <w:pPr>
        <w:pStyle w:val="4"/>
        <w:rPr>
          <w:rFonts w:ascii="Times New Roman" w:hAnsi="Times New Roman" w:cs="Times New Roman"/>
          <w:color w:val="auto"/>
        </w:rPr>
      </w:pPr>
      <w:bookmarkStart w:id="21" w:name="_Toc409691639"/>
      <w:bookmarkStart w:id="22" w:name="_Toc410653962"/>
      <w:bookmarkStart w:id="23" w:name="_Toc414553148"/>
      <w:r w:rsidRPr="00537A9E">
        <w:rPr>
          <w:rFonts w:ascii="Times New Roman" w:hAnsi="Times New Roman" w:cs="Times New Roman"/>
          <w:color w:val="auto"/>
        </w:rPr>
        <w:t>Информатика</w:t>
      </w:r>
      <w:bookmarkEnd w:id="21"/>
      <w:bookmarkEnd w:id="22"/>
      <w:bookmarkEnd w:id="23"/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 xml:space="preserve">узнает о истории и тенденциях развития компьютеров; о том как можно улучшить характеристики компьютеров; </w:t>
      </w:r>
    </w:p>
    <w:p w:rsidR="00BD0631" w:rsidRPr="0063079B" w:rsidRDefault="00BD0631" w:rsidP="00BD0631">
      <w:pPr>
        <w:pStyle w:val="a3"/>
        <w:numPr>
          <w:ilvl w:val="0"/>
          <w:numId w:val="8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lastRenderedPageBreak/>
        <w:t>узнает о том какие задачи решаются с помощью суперкомпьютеров.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осознано подходить к выбору ИКТ – средств для своих учебных и иных целей;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физических ограничениях на значения характеристик компьютера.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Математические основы информатики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кодировать и декодировать тексты по заданной кодовой таблице;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  <w:tab w:val="left" w:pos="196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BD0631" w:rsidRPr="0063079B" w:rsidRDefault="00BD0631" w:rsidP="00BD0631">
      <w:pPr>
        <w:pStyle w:val="a3"/>
        <w:numPr>
          <w:ilvl w:val="0"/>
          <w:numId w:val="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основные способы графического представления числовой информации, (графики, диаграммы).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hAnsi="Times New Roman" w:cs="Times New Roman"/>
          <w:i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D0631" w:rsidRPr="0063079B" w:rsidRDefault="00BD0631" w:rsidP="00BD0631">
      <w:pPr>
        <w:pStyle w:val="a3"/>
        <w:numPr>
          <w:ilvl w:val="0"/>
          <w:numId w:val="10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hAnsi="Times New Roman" w:cs="Times New Roman"/>
          <w:i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Алгоритмы и элементы программирования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составлять алгоритмы для решения учебных задач различных типов 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63079B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</w:rPr>
      </w:pPr>
      <w:r w:rsidRPr="0063079B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ab/>
        <w:t>программнавыбранномязыке программирования; выполнять эти программы на компьютере;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BD0631" w:rsidRPr="0063079B" w:rsidRDefault="00BD0631" w:rsidP="00BD0631">
      <w:pPr>
        <w:pStyle w:val="a3"/>
        <w:numPr>
          <w:ilvl w:val="0"/>
          <w:numId w:val="1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возможность: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задачами обработки данных и алгоритмами их решения;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D0631" w:rsidRPr="0063079B" w:rsidRDefault="00BD0631" w:rsidP="00BD0631">
      <w:pPr>
        <w:pStyle w:val="a3"/>
        <w:numPr>
          <w:ilvl w:val="0"/>
          <w:numId w:val="12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D0631" w:rsidRPr="0063079B" w:rsidRDefault="00BD0631" w:rsidP="00BD0631">
      <w:pPr>
        <w:spacing w:line="360" w:lineRule="auto"/>
        <w:ind w:firstLine="709"/>
        <w:jc w:val="both"/>
      </w:pPr>
      <w:r w:rsidRPr="0063079B">
        <w:rPr>
          <w:b/>
          <w:bCs/>
        </w:rPr>
        <w:t>Использование программных систем и сервисов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научится: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классифицировать файлы по типу и иным параметрам;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разбираться в иерархической структуре файловой системы;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осуществлять поиск файлов средствами операционной системы;</w:t>
      </w:r>
    </w:p>
    <w:p w:rsidR="00BD0631" w:rsidRPr="0063079B" w:rsidRDefault="00BD0631" w:rsidP="00BD0631">
      <w:pPr>
        <w:pStyle w:val="a3"/>
        <w:widowControl w:val="0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D0631" w:rsidRPr="0063079B" w:rsidRDefault="00BD0631" w:rsidP="00BD0631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BD0631" w:rsidRPr="0063079B" w:rsidRDefault="00BD0631" w:rsidP="00BD0631">
      <w:pPr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основами соблюдения норм информационной этики и права;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780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познакомится с программными средствами для работы с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аудио-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визуальными данными и соответствующим понятийным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аппаратом;</w:t>
      </w:r>
    </w:p>
    <w:p w:rsidR="00BD0631" w:rsidRPr="0063079B" w:rsidRDefault="00BD0631" w:rsidP="00BD0631">
      <w:pPr>
        <w:pStyle w:val="a3"/>
        <w:numPr>
          <w:ilvl w:val="0"/>
          <w:numId w:val="13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узнает о дискретном представлении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аудио-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>визуальных данных.</w:t>
      </w:r>
    </w:p>
    <w:p w:rsidR="00BD0631" w:rsidRPr="0063079B" w:rsidRDefault="00BD0631" w:rsidP="00BD0631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line="360" w:lineRule="auto"/>
        <w:ind w:firstLine="709"/>
        <w:jc w:val="both"/>
        <w:rPr>
          <w:b/>
        </w:rPr>
      </w:pPr>
      <w:r w:rsidRPr="0063079B">
        <w:rPr>
          <w:b/>
        </w:rPr>
        <w:t>Выпускник получит возможность(в данном курсе и иной учебной деятельности):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узнать о том, что в сфере информатики и ИКТ существуют международные и национальные стандарты;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узнать о структуре современных компьютеров и назначении их элементов;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78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получить представление об истории и тенденциях развития </w:t>
      </w:r>
      <w:r w:rsidRPr="0063079B">
        <w:rPr>
          <w:rFonts w:ascii="Times New Roman" w:eastAsia="Times New Roman" w:hAnsi="Times New Roman" w:cs="Times New Roman"/>
          <w:i/>
          <w:w w:val="99"/>
          <w:sz w:val="24"/>
          <w:szCs w:val="24"/>
        </w:rPr>
        <w:t>ИКТ;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познакомиться с примерами использования ИКТ в современном мире;</w:t>
      </w:r>
    </w:p>
    <w:p w:rsidR="00BD0631" w:rsidRPr="0063079B" w:rsidRDefault="00BD0631" w:rsidP="00BD0631">
      <w:pPr>
        <w:pStyle w:val="a3"/>
        <w:numPr>
          <w:ilvl w:val="0"/>
          <w:numId w:val="14"/>
        </w:numPr>
        <w:tabs>
          <w:tab w:val="left" w:pos="94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i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463552" w:rsidRDefault="002A2B0D" w:rsidP="004635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bookmarkStart w:id="24" w:name="_Toc410653972"/>
      <w:bookmarkStart w:id="25" w:name="_Toc414553158"/>
      <w:r w:rsidRPr="00463552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Система оценки достижения планируемых результатов </w:t>
      </w:r>
    </w:p>
    <w:p w:rsidR="002A2B0D" w:rsidRPr="00463552" w:rsidRDefault="002A2B0D" w:rsidP="00463552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 w:cs="Times New Roman"/>
          <w:color w:val="auto"/>
          <w:sz w:val="28"/>
          <w:szCs w:val="24"/>
          <w:u w:val="single"/>
        </w:rPr>
        <w:t>освоения основной образовательной программы основного общего образования</w:t>
      </w:r>
      <w:bookmarkEnd w:id="24"/>
      <w:bookmarkEnd w:id="25"/>
    </w:p>
    <w:p w:rsidR="002A2B0D" w:rsidRPr="0063079B" w:rsidRDefault="002A2B0D" w:rsidP="002A2B0D">
      <w:pPr>
        <w:pStyle w:val="ad"/>
        <w:ind w:firstLine="709"/>
        <w:rPr>
          <w:b/>
          <w:sz w:val="24"/>
          <w:szCs w:val="24"/>
        </w:rPr>
      </w:pPr>
    </w:p>
    <w:p w:rsidR="002A2B0D" w:rsidRPr="0063079B" w:rsidRDefault="002A2B0D" w:rsidP="002A2B0D">
      <w:pPr>
        <w:pStyle w:val="ad"/>
        <w:ind w:firstLine="709"/>
        <w:rPr>
          <w:b/>
          <w:sz w:val="24"/>
          <w:szCs w:val="24"/>
        </w:rPr>
      </w:pPr>
      <w:r w:rsidRPr="0063079B">
        <w:rPr>
          <w:b/>
          <w:sz w:val="24"/>
          <w:szCs w:val="24"/>
        </w:rPr>
        <w:t>1.3.1. Общие положения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оценке образовательных достижений обучающихся".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Основными </w:t>
      </w:r>
      <w:r w:rsidRPr="0063079B">
        <w:rPr>
          <w:b/>
          <w:sz w:val="24"/>
          <w:szCs w:val="24"/>
        </w:rPr>
        <w:t>направлениями и целями</w:t>
      </w:r>
      <w:r w:rsidRPr="0063079B">
        <w:rPr>
          <w:sz w:val="24"/>
          <w:szCs w:val="24"/>
        </w:rPr>
        <w:t xml:space="preserve"> оценочной деятельности в образовательной организации в соответствии с требованиями ФГОС ООО являются: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образовательных достижений обучающихсяна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результатов деятельности педагогических кадровкак основа аттестационных процедур;</w:t>
      </w:r>
    </w:p>
    <w:p w:rsidR="002A2B0D" w:rsidRPr="0063079B" w:rsidRDefault="002A2B0D" w:rsidP="002A2B0D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результатов деятельности образовательной организациикак основа аккредитационных процедур.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Основным </w:t>
      </w:r>
      <w:r w:rsidRPr="0063079B">
        <w:rPr>
          <w:b/>
          <w:sz w:val="24"/>
          <w:szCs w:val="24"/>
        </w:rPr>
        <w:t>объектом</w:t>
      </w:r>
      <w:r w:rsidRPr="0063079B">
        <w:rPr>
          <w:sz w:val="24"/>
          <w:szCs w:val="24"/>
        </w:rPr>
        <w:t xml:space="preserve"> системы оценки, ее </w:t>
      </w:r>
      <w:r w:rsidRPr="0063079B">
        <w:rPr>
          <w:b/>
          <w:sz w:val="24"/>
          <w:szCs w:val="24"/>
        </w:rPr>
        <w:t>содержательной и критериальной базой</w:t>
      </w:r>
      <w:r w:rsidRPr="0063079B">
        <w:rPr>
          <w:sz w:val="24"/>
          <w:szCs w:val="24"/>
        </w:rPr>
        <w:t xml:space="preserve"> выступают требования ФГОС,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Система оценки включает процедуры внутренней и внешней оценки.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b/>
          <w:sz w:val="24"/>
          <w:szCs w:val="24"/>
        </w:rPr>
        <w:t xml:space="preserve">Внутренняя оценка </w:t>
      </w:r>
      <w:r w:rsidRPr="0063079B">
        <w:rPr>
          <w:sz w:val="24"/>
          <w:szCs w:val="24"/>
        </w:rPr>
        <w:t>включает: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стартовую диагностику,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lastRenderedPageBreak/>
        <w:t>текущую и тематическую оценку,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портфолио,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внутришкольный мониторинг образовательных достижений,</w:t>
      </w:r>
    </w:p>
    <w:p w:rsidR="002A2B0D" w:rsidRPr="0063079B" w:rsidRDefault="002A2B0D" w:rsidP="002A2B0D">
      <w:pPr>
        <w:pStyle w:val="ad"/>
        <w:numPr>
          <w:ilvl w:val="0"/>
          <w:numId w:val="16"/>
        </w:numPr>
        <w:rPr>
          <w:sz w:val="24"/>
          <w:szCs w:val="24"/>
        </w:rPr>
      </w:pPr>
      <w:r w:rsidRPr="0063079B">
        <w:rPr>
          <w:sz w:val="24"/>
          <w:szCs w:val="24"/>
        </w:rPr>
        <w:t>промежуточную и итоговую аттестацию обучающихся.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К </w:t>
      </w:r>
      <w:r w:rsidRPr="0063079B">
        <w:rPr>
          <w:b/>
          <w:sz w:val="24"/>
          <w:szCs w:val="24"/>
        </w:rPr>
        <w:t>внешним процедурам</w:t>
      </w:r>
      <w:r w:rsidRPr="0063079B">
        <w:rPr>
          <w:sz w:val="24"/>
          <w:szCs w:val="24"/>
        </w:rPr>
        <w:t xml:space="preserve"> относятся: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государственная итоговая аттестация</w:t>
      </w:r>
      <w:r w:rsidRPr="0063079B">
        <w:rPr>
          <w:rStyle w:val="a8"/>
          <w:sz w:val="24"/>
          <w:szCs w:val="24"/>
        </w:rPr>
        <w:footnoteReference w:id="1"/>
      </w:r>
      <w:r w:rsidRPr="0063079B">
        <w:rPr>
          <w:sz w:val="24"/>
          <w:szCs w:val="24"/>
        </w:rPr>
        <w:t>,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независимая оценка качества образования</w:t>
      </w:r>
      <w:r w:rsidRPr="0063079B">
        <w:rPr>
          <w:rStyle w:val="a8"/>
          <w:sz w:val="24"/>
          <w:szCs w:val="24"/>
        </w:rPr>
        <w:footnoteReference w:id="2"/>
      </w:r>
      <w:r w:rsidRPr="0063079B">
        <w:rPr>
          <w:sz w:val="24"/>
          <w:szCs w:val="24"/>
        </w:rPr>
        <w:t xml:space="preserve"> и</w:t>
      </w:r>
    </w:p>
    <w:p w:rsidR="002A2B0D" w:rsidRPr="0063079B" w:rsidRDefault="002A2B0D" w:rsidP="002A2B0D">
      <w:pPr>
        <w:pStyle w:val="ad"/>
        <w:numPr>
          <w:ilvl w:val="0"/>
          <w:numId w:val="17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мониторинговые исследования</w:t>
      </w:r>
      <w:r w:rsidRPr="0063079B">
        <w:rPr>
          <w:rStyle w:val="a8"/>
          <w:sz w:val="24"/>
          <w:szCs w:val="24"/>
        </w:rPr>
        <w:footnoteReference w:id="3"/>
      </w:r>
      <w:r w:rsidRPr="0063079B">
        <w:rPr>
          <w:sz w:val="24"/>
          <w:szCs w:val="24"/>
        </w:rPr>
        <w:t xml:space="preserve"> муниципального, регионального и федерального уровней.</w:t>
      </w:r>
    </w:p>
    <w:p w:rsidR="002A2B0D" w:rsidRPr="0063079B" w:rsidRDefault="002A2B0D" w:rsidP="002A2B0D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2A2B0D" w:rsidRPr="0063079B" w:rsidRDefault="002A2B0D" w:rsidP="002A2B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 xml:space="preserve">В соответствии с ФГОС ООО система оценки образовательной организации реализует </w:t>
      </w:r>
      <w:r w:rsidRPr="0063079B">
        <w:rPr>
          <w:rFonts w:ascii="Times New Roman" w:hAnsi="Times New Roman" w:cs="Times New Roman"/>
          <w:b/>
          <w:sz w:val="24"/>
          <w:szCs w:val="24"/>
        </w:rPr>
        <w:t>системно-деятельностный, уровневый и комплексный подходы</w:t>
      </w:r>
      <w:r w:rsidRPr="0063079B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достижений.</w:t>
      </w:r>
    </w:p>
    <w:p w:rsidR="002A2B0D" w:rsidRPr="0063079B" w:rsidRDefault="002A2B0D" w:rsidP="002A2B0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b/>
          <w:sz w:val="24"/>
          <w:szCs w:val="24"/>
        </w:rPr>
        <w:t>Системно-деятельностный подход</w:t>
      </w:r>
      <w:r w:rsidRPr="0063079B">
        <w:rPr>
          <w:rFonts w:ascii="Times New Roman" w:hAnsi="Times New Roman" w:cs="Times New Roman"/>
          <w:sz w:val="24"/>
          <w:szCs w:val="24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>Уровневый подход</w:t>
      </w:r>
      <w:r w:rsidRPr="0063079B">
        <w:rPr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63079B">
        <w:rPr>
          <w:sz w:val="24"/>
          <w:szCs w:val="24"/>
        </w:rPr>
        <w:t xml:space="preserve">Он реализуется как по отношению </w:t>
      </w:r>
      <w:r w:rsidRPr="0063079B">
        <w:rPr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>Уровневый подход к содержанию оценки</w:t>
      </w:r>
      <w:r w:rsidRPr="0063079B">
        <w:rPr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63079B">
        <w:rPr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63079B">
        <w:rPr>
          <w:bCs/>
          <w:sz w:val="24"/>
          <w:szCs w:val="24"/>
        </w:rPr>
        <w:t>Процедуры внутришкольного мониторинга (в том числе, для аттестации педагогических кадров и оценки деятельности образовательной организации) строятся на</w:t>
      </w:r>
      <w:r w:rsidRPr="0063079B">
        <w:rPr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63079B">
        <w:rPr>
          <w:bCs/>
          <w:sz w:val="24"/>
          <w:szCs w:val="24"/>
        </w:rPr>
        <w:t xml:space="preserve">«Выпускник </w:t>
      </w:r>
      <w:r w:rsidRPr="0063079B">
        <w:rPr>
          <w:bCs/>
          <w:sz w:val="24"/>
          <w:szCs w:val="24"/>
        </w:rPr>
        <w:lastRenderedPageBreak/>
        <w:t>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2A2B0D" w:rsidRPr="0063079B" w:rsidRDefault="002A2B0D" w:rsidP="002A2B0D">
      <w:pPr>
        <w:pStyle w:val="ad"/>
        <w:ind w:firstLine="709"/>
        <w:rPr>
          <w:bCs/>
          <w:sz w:val="24"/>
          <w:szCs w:val="24"/>
        </w:rPr>
      </w:pPr>
      <w:r w:rsidRPr="0063079B">
        <w:rPr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63079B">
        <w:rPr>
          <w:bCs/>
          <w:sz w:val="24"/>
          <w:szCs w:val="24"/>
        </w:rPr>
        <w:t xml:space="preserve">реализуется за счет фиксации различных уровней достижения обучающимися планируемых результатов: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учащимися в ходе учебного процесса. </w:t>
      </w:r>
      <w:r w:rsidRPr="0063079B">
        <w:rPr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2A2B0D" w:rsidRPr="0063079B" w:rsidRDefault="002A2B0D" w:rsidP="002A2B0D">
      <w:pPr>
        <w:spacing w:line="360" w:lineRule="auto"/>
        <w:ind w:firstLine="709"/>
        <w:jc w:val="both"/>
        <w:rPr>
          <w:bCs/>
        </w:rPr>
      </w:pPr>
      <w:r w:rsidRPr="0063079B">
        <w:rPr>
          <w:b/>
          <w:bCs/>
        </w:rPr>
        <w:t>Комплексный подход</w:t>
      </w:r>
      <w:r w:rsidRPr="0063079B">
        <w:rPr>
          <w:bCs/>
        </w:rPr>
        <w:t xml:space="preserve"> к оценке образовательных достижений реализуется путём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оценки трёх групп результатов: предметных, личностных, метапредметных (регулятивных, коммуникативных и познавательных универсальных учебных действий);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контекстной информации (об особенностях обучающихся,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2A2B0D" w:rsidRPr="0063079B" w:rsidRDefault="002A2B0D" w:rsidP="002A2B0D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079B">
        <w:rPr>
          <w:rFonts w:ascii="Times New Roman" w:hAnsi="Times New Roman" w:cs="Times New Roman"/>
          <w:bCs/>
          <w:sz w:val="24"/>
          <w:szCs w:val="24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2A2B0D" w:rsidRDefault="002A2B0D" w:rsidP="002A2B0D">
      <w:pPr>
        <w:pStyle w:val="a3"/>
        <w:spacing w:line="360" w:lineRule="auto"/>
        <w:ind w:left="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3552" w:rsidRDefault="00B6787B" w:rsidP="00463552">
      <w:pPr>
        <w:pStyle w:val="af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>Особенности оценки</w:t>
      </w:r>
    </w:p>
    <w:p w:rsidR="00B6787B" w:rsidRPr="00463552" w:rsidRDefault="00B6787B" w:rsidP="00463552">
      <w:pPr>
        <w:pStyle w:val="af"/>
        <w:spacing w:before="0" w:after="0" w:line="360" w:lineRule="auto"/>
        <w:ind w:left="0" w:right="0" w:firstLine="709"/>
        <w:jc w:val="center"/>
        <w:rPr>
          <w:rFonts w:ascii="Times New Roman" w:hAnsi="Times New Roman"/>
          <w:i w:val="0"/>
          <w:color w:val="auto"/>
          <w:sz w:val="28"/>
          <w:szCs w:val="24"/>
          <w:u w:val="single"/>
        </w:rPr>
      </w:pPr>
      <w:r w:rsidRPr="00463552">
        <w:rPr>
          <w:rFonts w:ascii="Times New Roman" w:hAnsi="Times New Roman"/>
          <w:i w:val="0"/>
          <w:color w:val="auto"/>
          <w:sz w:val="28"/>
          <w:szCs w:val="24"/>
          <w:u w:val="single"/>
        </w:rPr>
        <w:t xml:space="preserve"> личностных, метапредметных и предметных результатов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личностных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B6787B" w:rsidRPr="0063079B" w:rsidRDefault="00B6787B" w:rsidP="00B6787B">
      <w:pPr>
        <w:pStyle w:val="ad"/>
        <w:ind w:firstLine="709"/>
        <w:rPr>
          <w:bCs/>
          <w:iCs/>
          <w:sz w:val="24"/>
          <w:szCs w:val="24"/>
        </w:rPr>
      </w:pPr>
      <w:r w:rsidRPr="0063079B">
        <w:rPr>
          <w:bCs/>
          <w:iCs/>
          <w:sz w:val="24"/>
          <w:szCs w:val="24"/>
        </w:rPr>
        <w:t xml:space="preserve">Основным объектом оценки личностных результатовв основной школе служит сформированность </w:t>
      </w:r>
      <w:r w:rsidRPr="0063079B">
        <w:rPr>
          <w:sz w:val="24"/>
          <w:szCs w:val="24"/>
        </w:rPr>
        <w:t>универсальных учебных действий, включаемых в следующие три основные</w:t>
      </w:r>
      <w:r w:rsidRPr="0063079B">
        <w:rPr>
          <w:bCs/>
          <w:iCs/>
          <w:sz w:val="24"/>
          <w:szCs w:val="24"/>
        </w:rPr>
        <w:t xml:space="preserve"> блока:</w:t>
      </w:r>
    </w:p>
    <w:p w:rsidR="00B6787B" w:rsidRPr="0063079B" w:rsidRDefault="00B6787B" w:rsidP="00B6787B">
      <w:pPr>
        <w:pStyle w:val="ad"/>
        <w:ind w:firstLine="709"/>
        <w:rPr>
          <w:iCs/>
          <w:sz w:val="24"/>
          <w:szCs w:val="24"/>
        </w:rPr>
      </w:pPr>
      <w:r w:rsidRPr="0063079B">
        <w:rPr>
          <w:sz w:val="24"/>
          <w:szCs w:val="24"/>
        </w:rPr>
        <w:lastRenderedPageBreak/>
        <w:t>1) сформированность основ гражданской идентичности личности;</w:t>
      </w:r>
    </w:p>
    <w:p w:rsidR="00B6787B" w:rsidRPr="0063079B" w:rsidRDefault="00B6787B" w:rsidP="00B6787B">
      <w:pPr>
        <w:pStyle w:val="ad"/>
        <w:ind w:firstLine="709"/>
        <w:rPr>
          <w:iCs/>
          <w:sz w:val="24"/>
          <w:szCs w:val="24"/>
        </w:rPr>
      </w:pPr>
      <w:r w:rsidRPr="0063079B">
        <w:rPr>
          <w:sz w:val="24"/>
          <w:szCs w:val="24"/>
        </w:rPr>
        <w:t>2) сформированность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rStyle w:val="dash041e005f0431005f044b005f0447005f043d005f044b005f0439005f005fchar1char1"/>
        </w:rPr>
        <w:t>3) </w:t>
      </w:r>
      <w:r w:rsidRPr="0063079B">
        <w:rPr>
          <w:sz w:val="24"/>
          <w:szCs w:val="24"/>
        </w:rPr>
        <w:t xml:space="preserve">сформированность </w:t>
      </w:r>
      <w:r w:rsidRPr="0063079B">
        <w:rPr>
          <w:rStyle w:val="dash041e005f0431005f044b005f0447005f043d005f044b005f0439005f005fchar1char1"/>
        </w:rPr>
        <w:t>социальных компетенций, включая ценностно-смысловые установки и моральные нормы, опыт социальных и межличностных отношений, правосознание</w:t>
      </w:r>
      <w:r w:rsidRPr="0063079B">
        <w:rPr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63079B">
        <w:rPr>
          <w:sz w:val="24"/>
          <w:szCs w:val="24"/>
          <w:u w:val="single"/>
        </w:rPr>
        <w:t>не выносится</w:t>
      </w:r>
      <w:r w:rsidRPr="0063079B">
        <w:rPr>
          <w:sz w:val="24"/>
          <w:szCs w:val="24"/>
        </w:rPr>
        <w:t xml:space="preserve">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63079B">
        <w:rPr>
          <w:bCs/>
          <w:iCs/>
          <w:sz w:val="24"/>
          <w:szCs w:val="24"/>
        </w:rPr>
        <w:t xml:space="preserve">Поэтому оценка </w:t>
      </w:r>
      <w:r w:rsidRPr="0063079B">
        <w:rPr>
          <w:sz w:val="24"/>
          <w:szCs w:val="24"/>
        </w:rPr>
        <w:t xml:space="preserve">этих результатов образовательной деятельности осуществляется в ходе </w:t>
      </w:r>
      <w:r w:rsidRPr="0063079B">
        <w:rPr>
          <w:sz w:val="24"/>
          <w:szCs w:val="24"/>
          <w:u w:val="single"/>
        </w:rPr>
        <w:t>внешних</w:t>
      </w:r>
      <w:r w:rsidRPr="0063079B">
        <w:rPr>
          <w:sz w:val="24"/>
          <w:szCs w:val="24"/>
        </w:rPr>
        <w:t xml:space="preserve">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психолого-педагогической диагностики.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Во внутришкольном мониторинге в целях оптимизации личностного развития учащихся возможна оценка сформированности отдельных личностных результатов, проявляющихся в: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соблюдении норм и правил поведения, принятых в образовательной организации;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участии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ответственности за результаты обучения;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B6787B" w:rsidRPr="0063079B" w:rsidRDefault="00B6787B" w:rsidP="00B6787B">
      <w:pPr>
        <w:pStyle w:val="ad"/>
        <w:numPr>
          <w:ilvl w:val="0"/>
          <w:numId w:val="15"/>
        </w:numPr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ценностно-смысловых установках обучающихся, формируемых средствами различных предметов в рамках системы общего образования.</w:t>
      </w:r>
    </w:p>
    <w:p w:rsidR="00B6787B" w:rsidRPr="0063079B" w:rsidRDefault="00B6787B" w:rsidP="00B6787B">
      <w:pPr>
        <w:spacing w:line="360" w:lineRule="auto"/>
        <w:ind w:firstLine="709"/>
        <w:jc w:val="both"/>
      </w:pPr>
      <w:r w:rsidRPr="0063079B">
        <w:t xml:space="preserve">Внутришкольный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63079B">
        <w:rPr>
          <w:bCs/>
        </w:rPr>
        <w:t xml:space="preserve">Федеральным </w:t>
      </w:r>
      <w:r w:rsidRPr="0063079B">
        <w:t>законом от 17.07.2006 №152-ФЗ «О персональных данных».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метапредметных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lastRenderedPageBreak/>
        <w:t xml:space="preserve">Оценка метапредметных результатов </w:t>
      </w:r>
      <w:r w:rsidRPr="0063079B">
        <w:rPr>
          <w:bCs/>
          <w:sz w:val="24"/>
          <w:szCs w:val="24"/>
        </w:rPr>
        <w:t xml:space="preserve">представляет собой оценку достижения </w:t>
      </w:r>
      <w:r w:rsidRPr="0063079B">
        <w:rPr>
          <w:sz w:val="24"/>
          <w:szCs w:val="24"/>
        </w:rPr>
        <w:t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метапредметных результатов обеспечивается за счёт всех учебных предметов и внеурочной деятельности.</w:t>
      </w:r>
    </w:p>
    <w:p w:rsidR="00B6787B" w:rsidRPr="0063079B" w:rsidRDefault="00B6787B" w:rsidP="00B6787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63079B">
        <w:rPr>
          <w:bCs/>
          <w:iCs/>
        </w:rPr>
        <w:t xml:space="preserve">Основным </w:t>
      </w:r>
      <w:r w:rsidRPr="0063079B">
        <w:rPr>
          <w:b/>
          <w:bCs/>
          <w:iCs/>
        </w:rPr>
        <w:t>объектом и предметом</w:t>
      </w:r>
      <w:r w:rsidRPr="0063079B">
        <w:rPr>
          <w:bCs/>
          <w:iCs/>
        </w:rPr>
        <w:t xml:space="preserve"> оценки метапредметных результатов являются</w:t>
      </w:r>
      <w:r w:rsidRPr="0063079B">
        <w:t>: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и готовность к освоению систематических знаний, их самостоятельному пополнению, переносу и интеграции;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работать с информацией;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сотрудничеству и коммуникации;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решению личностно и социально значимых проблем и воплощению найденных решений в практику;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и готовность к использованию ИКТ в целях обучения и развития;</w:t>
      </w:r>
    </w:p>
    <w:p w:rsidR="00B6787B" w:rsidRPr="0063079B" w:rsidRDefault="00B6787B" w:rsidP="00B6787B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</w:pPr>
      <w:r w:rsidRPr="0063079B">
        <w:t>способность к самоорганизации, саморегуляции и рефлексии.</w:t>
      </w:r>
    </w:p>
    <w:p w:rsidR="00B6787B" w:rsidRPr="0063079B" w:rsidRDefault="00B6787B" w:rsidP="00B6787B">
      <w:pPr>
        <w:pStyle w:val="ad"/>
        <w:ind w:firstLine="709"/>
        <w:rPr>
          <w:i/>
          <w:sz w:val="24"/>
          <w:szCs w:val="24"/>
        </w:rPr>
      </w:pPr>
      <w:r w:rsidRPr="0063079B">
        <w:rPr>
          <w:sz w:val="24"/>
          <w:szCs w:val="24"/>
        </w:rPr>
        <w:t xml:space="preserve">Оценка достижения метапредметных результатов осуществляется администрацией образовательной организации в ходе </w:t>
      </w:r>
      <w:r w:rsidRPr="0063079B">
        <w:rPr>
          <w:b/>
          <w:sz w:val="24"/>
          <w:szCs w:val="24"/>
        </w:rPr>
        <w:t>внутришкольного мониторинга</w:t>
      </w:r>
      <w:r w:rsidRPr="0063079B">
        <w:rPr>
          <w:sz w:val="24"/>
          <w:szCs w:val="24"/>
        </w:rPr>
        <w:t>. Содержание и периодичность внутришкольного мониторинга устанавливается решением педагогического совета. Инструментарий строится на межпредметной основе и может включать диагностические материалы по оценке читательской грамотности, ИКТ-компетентности, сформированности регулятивных, коммуникативных и познавательных учебных действий</w:t>
      </w:r>
      <w:r w:rsidRPr="0063079B">
        <w:rPr>
          <w:i/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Наиболее адекватными формами оценки 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читательской грамотности служит письменная работа на межпредметной основе;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ИКТ-компетентности – практическая работа в сочетании с письменной (компьютеризованной) частью;</w:t>
      </w:r>
    </w:p>
    <w:p w:rsidR="00B6787B" w:rsidRPr="0063079B" w:rsidRDefault="00B6787B" w:rsidP="00B6787B">
      <w:pPr>
        <w:pStyle w:val="ad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63079B">
        <w:rPr>
          <w:sz w:val="24"/>
          <w:szCs w:val="24"/>
        </w:rPr>
        <w:t>сформированности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Каждый из перечисленных видов диагностик проводится с периодичностью не менее, чем один раз в два года.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Основной процедурой </w:t>
      </w:r>
      <w:r w:rsidRPr="0063079B">
        <w:rPr>
          <w:b/>
          <w:sz w:val="24"/>
          <w:szCs w:val="24"/>
        </w:rPr>
        <w:t>итоговой оценки</w:t>
      </w:r>
      <w:r w:rsidRPr="0063079B">
        <w:rPr>
          <w:sz w:val="24"/>
          <w:szCs w:val="24"/>
        </w:rPr>
        <w:t xml:space="preserve"> достижения метапредметных результатов является </w:t>
      </w:r>
      <w:r w:rsidRPr="0063079B">
        <w:rPr>
          <w:b/>
          <w:sz w:val="24"/>
          <w:szCs w:val="24"/>
        </w:rPr>
        <w:t>защита итогового индивидуального проекта</w:t>
      </w:r>
      <w:r w:rsidRPr="0063079B">
        <w:rPr>
          <w:sz w:val="24"/>
          <w:szCs w:val="24"/>
        </w:rPr>
        <w:t>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</w:t>
      </w:r>
      <w:r w:rsidRPr="0063079B">
        <w:rPr>
          <w:sz w:val="24"/>
          <w:szCs w:val="24"/>
        </w:rPr>
        <w:lastRenderedPageBreak/>
        <w:t>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б) художественная творческая работа(в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в) материальный объект, макет, иное конструкторское изделие;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организации. 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Защита проекта осуществляется в процессе специально организованной деятельности комиссии образовательной организации или на школьной конференции. 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4"/>
          <w:szCs w:val="24"/>
        </w:rPr>
      </w:pPr>
    </w:p>
    <w:p w:rsidR="00B6787B" w:rsidRPr="0063079B" w:rsidRDefault="00B6787B" w:rsidP="00B6787B">
      <w:pPr>
        <w:pStyle w:val="af"/>
        <w:spacing w:before="0" w:after="0" w:line="360" w:lineRule="auto"/>
        <w:ind w:left="0" w:right="0" w:firstLine="709"/>
        <w:rPr>
          <w:rFonts w:ascii="Times New Roman" w:hAnsi="Times New Roman"/>
          <w:i w:val="0"/>
          <w:color w:val="auto"/>
          <w:sz w:val="24"/>
          <w:szCs w:val="24"/>
        </w:rPr>
      </w:pPr>
      <w:r w:rsidRPr="0063079B">
        <w:rPr>
          <w:rFonts w:ascii="Times New Roman" w:hAnsi="Times New Roman"/>
          <w:i w:val="0"/>
          <w:color w:val="auto"/>
          <w:sz w:val="24"/>
          <w:szCs w:val="24"/>
        </w:rPr>
        <w:t>Особенности оценки предметных результатов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 xml:space="preserve">Оценка предметных результатов </w:t>
      </w:r>
      <w:r w:rsidRPr="0063079B">
        <w:rPr>
          <w:bCs/>
          <w:sz w:val="24"/>
          <w:szCs w:val="24"/>
        </w:rPr>
        <w:t xml:space="preserve">представляет собой оценку достижения обучающимся </w:t>
      </w:r>
      <w:r w:rsidRPr="0063079B">
        <w:rPr>
          <w:sz w:val="24"/>
          <w:szCs w:val="24"/>
        </w:rPr>
        <w:t>планируемых результатов по отдельным предметам.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Формирование этих результатов обеспечивается каждым учебным предметом.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bCs/>
          <w:iCs/>
          <w:sz w:val="24"/>
          <w:szCs w:val="24"/>
        </w:rPr>
        <w:lastRenderedPageBreak/>
        <w:t xml:space="preserve">Основным предметом оценки в соответствии с требованиями ФГОС ООО является </w:t>
      </w:r>
      <w:r w:rsidRPr="0063079B">
        <w:rPr>
          <w:sz w:val="24"/>
          <w:szCs w:val="24"/>
        </w:rPr>
        <w:t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метапредметных (познавательных, регулятивных, коммуникативных) действий.</w:t>
      </w:r>
    </w:p>
    <w:p w:rsidR="00B6787B" w:rsidRPr="0063079B" w:rsidRDefault="00B6787B" w:rsidP="00B6787B">
      <w:pPr>
        <w:pStyle w:val="ad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внутришкольного мониторинга.</w:t>
      </w:r>
    </w:p>
    <w:p w:rsidR="00B6787B" w:rsidRPr="0063079B" w:rsidRDefault="00B6787B" w:rsidP="00B6787B">
      <w:pPr>
        <w:pStyle w:val="ad"/>
        <w:ind w:firstLine="709"/>
        <w:rPr>
          <w:rFonts w:eastAsia="@Arial Unicode MS"/>
          <w:sz w:val="24"/>
          <w:szCs w:val="24"/>
        </w:rPr>
      </w:pPr>
      <w:r w:rsidRPr="0063079B">
        <w:rPr>
          <w:rFonts w:eastAsia="@Arial Unicode MS"/>
          <w:sz w:val="24"/>
          <w:szCs w:val="24"/>
        </w:rPr>
        <w:t xml:space="preserve">Особенности оценки по отдельному предмету фиксируются в приложении к образовательной программе, которая утверждается педагогическим советом образовательной организации и доводится до сведения учащихся и их родителей (законных представителей). </w:t>
      </w:r>
      <w:r w:rsidRPr="0063079B">
        <w:rPr>
          <w:sz w:val="24"/>
          <w:szCs w:val="24"/>
          <w:lang w:eastAsia="ru-RU"/>
        </w:rPr>
        <w:t>Описание должно включить: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список итоговых планируемых результатов с указанием этапов их формирования и способов оценки (например, текущая/тематическая; устно/письменно/практика);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B6787B" w:rsidRPr="0063079B" w:rsidRDefault="00B6787B" w:rsidP="00B6787B">
      <w:pPr>
        <w:numPr>
          <w:ilvl w:val="0"/>
          <w:numId w:val="19"/>
        </w:numPr>
        <w:spacing w:line="360" w:lineRule="auto"/>
        <w:ind w:left="0" w:firstLine="709"/>
        <w:jc w:val="both"/>
      </w:pPr>
      <w:r w:rsidRPr="0063079B">
        <w:t>график контрольных мероприятий.</w:t>
      </w:r>
    </w:p>
    <w:p w:rsidR="00423FB3" w:rsidRPr="0063079B" w:rsidRDefault="00423FB3" w:rsidP="00423FB3">
      <w:pPr>
        <w:spacing w:line="360" w:lineRule="auto"/>
        <w:ind w:left="709"/>
        <w:jc w:val="both"/>
      </w:pPr>
    </w:p>
    <w:p w:rsidR="00423FB3" w:rsidRPr="0063079B" w:rsidRDefault="00423FB3" w:rsidP="00423FB3">
      <w:pPr>
        <w:spacing w:line="360" w:lineRule="auto"/>
        <w:ind w:left="709"/>
        <w:jc w:val="both"/>
      </w:pPr>
    </w:p>
    <w:p w:rsidR="00423FB3" w:rsidRPr="00E012D4" w:rsidRDefault="00423FB3" w:rsidP="00423FB3">
      <w:pPr>
        <w:pStyle w:val="1"/>
        <w:keepNext/>
        <w:keepLines/>
        <w:spacing w:before="0" w:beforeAutospacing="0" w:after="0" w:afterAutospacing="0" w:line="360" w:lineRule="auto"/>
        <w:ind w:left="390"/>
        <w:jc w:val="center"/>
        <w:rPr>
          <w:b w:val="0"/>
          <w:sz w:val="28"/>
          <w:szCs w:val="24"/>
          <w:u w:val="single"/>
        </w:rPr>
      </w:pPr>
      <w:r w:rsidRPr="00E012D4">
        <w:rPr>
          <w:sz w:val="28"/>
          <w:szCs w:val="24"/>
          <w:u w:val="single"/>
        </w:rPr>
        <w:t>Содержание программы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406059004"/>
      <w:bookmarkStart w:id="27" w:name="_Toc409691657"/>
      <w:bookmarkStart w:id="28" w:name="_Toc410653981"/>
      <w:bookmarkStart w:id="29" w:name="_Toc414553167"/>
      <w:r w:rsidRPr="00E012D4">
        <w:rPr>
          <w:rFonts w:ascii="Times New Roman" w:hAnsi="Times New Roman" w:cs="Times New Roman"/>
          <w:color w:val="auto"/>
          <w:sz w:val="24"/>
          <w:szCs w:val="24"/>
        </w:rPr>
        <w:t>Программа развития универсальных учебных действий,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включающая формирование компетенций обучающихся</w:t>
      </w:r>
    </w:p>
    <w:p w:rsid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в области использования информационно-коммуникационных технологий,</w:t>
      </w:r>
    </w:p>
    <w:p w:rsidR="00423FB3" w:rsidRPr="00E012D4" w:rsidRDefault="00423FB3" w:rsidP="00E012D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012D4">
        <w:rPr>
          <w:rFonts w:ascii="Times New Roman" w:hAnsi="Times New Roman" w:cs="Times New Roman"/>
          <w:color w:val="auto"/>
          <w:sz w:val="24"/>
          <w:szCs w:val="24"/>
        </w:rPr>
        <w:t>учебно-исследовательской и проектной деятельности</w:t>
      </w:r>
      <w:bookmarkEnd w:id="26"/>
      <w:bookmarkEnd w:id="27"/>
      <w:bookmarkEnd w:id="28"/>
      <w:bookmarkEnd w:id="29"/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Структура настоящей программы развития универсальных учебных действий (УУД) сформирована в соответствии с ФГОС и содержит в том числе значимую информацию о целях, понятиях и характеристиках УУД, планируемых результатах развития компетентности обучающихся, а также описания особенностей реализации направления учебно-исследовательской и проектной деятельности и описание содержания и форм организации учебной деятельности по развитию ИКТ-компетентности. Также в содержание программы включено описание форм взаимодействия участников </w:t>
      </w:r>
      <w:r w:rsidRPr="0063079B">
        <w:rPr>
          <w:rFonts w:ascii="Times New Roman" w:hAnsi="Times New Roman"/>
        </w:rPr>
        <w:lastRenderedPageBreak/>
        <w:t>образовательного процесса, которое представляет собой рекомендации по организации работы над созданием и реализацией программы</w:t>
      </w:r>
      <w:r w:rsidRPr="0063079B">
        <w:rPr>
          <w:rStyle w:val="a8"/>
          <w:rFonts w:ascii="Times New Roman" w:hAnsi="Times New Roman"/>
        </w:rPr>
        <w:footnoteReference w:id="4"/>
      </w:r>
      <w:r w:rsidRPr="0063079B">
        <w:rPr>
          <w:rFonts w:ascii="Times New Roman" w:hAnsi="Times New Roman"/>
        </w:rPr>
        <w:t xml:space="preserve">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Цели и задачи программы, описание ее места и роли в реализации требований ФГОС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</w:rPr>
        <w:t>Целью программы</w:t>
      </w:r>
      <w:r w:rsidRPr="0063079B">
        <w:rPr>
          <w:rFonts w:ascii="Times New Roman" w:hAnsi="Times New Roman"/>
        </w:rPr>
        <w:t xml:space="preserve"> развития УУД является обеспечение организационно-методических условий для реализации системно-деятельностного подхода, положенного в основу ФГОС ООО, с тем, чтобы сформировать у учащихся основной школы способности к самостоятельному учебному целеполаганию и учебному сотрудничеству.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 соответствии с указанной целью программа развития УУД в основной школе определяет следующие </w:t>
      </w:r>
      <w:r w:rsidRPr="0063079B">
        <w:rPr>
          <w:rFonts w:ascii="Times New Roman" w:hAnsi="Times New Roman"/>
          <w:b/>
          <w:bCs/>
        </w:rPr>
        <w:t>задачи</w:t>
      </w:r>
      <w:r w:rsidRPr="0063079B">
        <w:rPr>
          <w:rFonts w:ascii="Times New Roman" w:hAnsi="Times New Roman"/>
        </w:rPr>
        <w:t>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организация взаимодействия педагогов и обучающихся и их родителей по развитию универсальных учебных действий в основной школе;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реализация основных подходов, обеспечивающих эффективное освоение УУД обучающимися, взаимосвязь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включение развивающих задач как в урочную, так и внеурочную деятельность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обучающегося. УУД представляют собой целостную взаимосвязанную систему, определяемую общей логикой возрастного развития.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Исходя из того, что в подростковом возрасте ведущей становится деятельность межличностного общения, приоритетное значение в развитии УУД в этот период приобретают коммуникативные учебные действия. В этом смысле задача начальной школы «учить ученика учиться» должна быть трансформирована в новую задачу для основной школы – «инициировать учебное сотрудничество».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 основной школе возможно использовать в том числе следующие типы задач: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1. Задачи, формирующие коммуникативные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учет позиции партнера;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организацию и осуществление сотрудничества;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передачу информации и отображение предметного содержания;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тренинги коммуникативных навыков;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ролевые игры.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2. Задачи, формирующие познавательные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проекты на выстраивание стратегии поиска решения задач;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задачи на сериацию, сравнение, оценивание;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проведение эмпирического исследования;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проведение теоретического исследования;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смысловое чтение.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3. Задачи, формирующие регулятивные УУД: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планирование;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ориентировку в ситуации;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прогнозирование;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целеполагание;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принятие решения;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4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на самоконтроль.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Развитию регулятивных УУД способствует также использование в учебном процессе системы таких индивидуальных или групповых учебных заданий, которые наделяют обучающихся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– при минимизации пошагового контроля со стороны учителя.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Описание особенностей, основных направлений и планируемых результатов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 в рамках урочной и внеурочной деятельности по каждому из направлений, а также особенностей формирования ИКТ-компетенций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Одним из путей формирования УУД в основной школе является включение обучающихся в учебно-исследовательскую и проектную деятельность, которая может осуществляться в рамках реализации программы учебно-исследовательской и проектной деятельности.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</w:t>
      </w:r>
      <w:r w:rsidRPr="0063079B">
        <w:rPr>
          <w:rFonts w:ascii="Times New Roman" w:hAnsi="Times New Roman"/>
        </w:rPr>
        <w:lastRenderedPageBreak/>
        <w:t>общего образования.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Специфика</w:t>
      </w:r>
      <w:r w:rsidRPr="0063079B">
        <w:rPr>
          <w:rFonts w:ascii="Times New Roman" w:hAnsi="Times New Roman"/>
          <w:b/>
          <w:bCs/>
        </w:rPr>
        <w:t xml:space="preserve"> проектной деятельности обучающихся </w:t>
      </w:r>
      <w:r w:rsidRPr="0063079B">
        <w:rPr>
          <w:rFonts w:ascii="Times New Roman" w:hAnsi="Times New Roman"/>
        </w:rPr>
        <w:t>в значительной степени связана с ориентацией на получение проектного результата, обеспечивающего решение прикладной задачи и имеющего конкретное выражение. Проектная деятельность обучающегося рассматривается с нескольких сторон: продукт как материализованный результат, процесс как работа по выполнению проекта,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Особенностью </w:t>
      </w:r>
      <w:r w:rsidRPr="0063079B">
        <w:rPr>
          <w:rFonts w:ascii="Times New Roman" w:hAnsi="Times New Roman"/>
          <w:b/>
          <w:bCs/>
        </w:rPr>
        <w:t xml:space="preserve">учебно-исследовательской деятельности </w:t>
      </w:r>
      <w:r w:rsidRPr="0063079B">
        <w:rPr>
          <w:rFonts w:ascii="Times New Roman" w:hAnsi="Times New Roman"/>
        </w:rPr>
        <w:t>является «приращение» в компетенциях обучающегося. Ценность учебно-исследовательской работы определяется возможностью обучающихся посмотреть на различные проблемы с позиции ученых, занимающихся научным исследованием.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Учебно-исследовательская работа учащихся может быть организована по двум направлениям: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урочная учебно-исследовательская деятельность учащихся: проблемные уроки; семинары; практические и лабораторные занятия, др.; 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5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внеурочная учебно-исследовательская деятельность учащихся, которая является логическим продолжением урочной деятельности: научно-исследовательская и реферативная работа, интеллектуальные марафоны, конференции и др.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Учебно-исследовательская и проектная деятельность обучающихся может проводиться в том числе по таким направлениям, как: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исследовательское;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инженерное;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прикладное;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информационное;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социальное;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игровое;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6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творческое.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Формы организации учебно-исследовательской деятельности на урочных занятиях могут быть следующими: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урок-исследование, урок-лаборатория, урок – творческий отчет, урок изобретательства, урок «Удивительное рядом», урок – рассказ об ученых, урок – защита исследовательских проектов, урок-экспертиза, урок «Патент на открытие», урок открытых мыслей;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Формы организации учебно-исследовательской деятельности на внеурочных занятиях могут быть следующими: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исследовательская практика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контроля. Образовательные экспедиции предусматривают активную образовательную деятельность школьников, в том числе и исследовательского характера;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факультативные занятия, предполагающие углубленное изучение предмета, дают большие возможности для реализации учебно-исследовательской деятельности обучающихся;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ученическое научно-исследовательское общество– форма внеурочной деятельности, которая сочетает работу над учебными исследованиями, коллективное обсуждение промежуточных и итоговых результатов, организацию круглых столов, дискуссий, дебатов, интеллектуальных игр, публичных защит, конференций и др., а также включает встречи с представителями науки и образования, экскурсии в учреждения науки и образования, сотрудничество с УНИО других школ;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7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</w:rPr>
      </w:pPr>
      <w:r w:rsidRPr="0063079B">
        <w:rPr>
          <w:rFonts w:ascii="Times New Roman" w:hAnsi="Times New Roman"/>
          <w:b/>
        </w:rPr>
        <w:t>Среди возможных форм представления результатов проектной деятельности можно выделить следующие: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макеты, модели, рабочие установки, схемы, план-карты;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постеры, презентации;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альбомы, буклеты, брошюры, книги;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реконструкции событий;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эссе, рассказы, стихи, рисунки;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результаты исследовательских экспедиций, обработки архивов и мемуаров;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документальные фильмы, мультфильмы;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выставки, игры, тематические вечера, концерты;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сценарии мероприятий;</w:t>
      </w:r>
    </w:p>
    <w:p w:rsidR="00423FB3" w:rsidRPr="0063079B" w:rsidRDefault="00423FB3" w:rsidP="00423FB3">
      <w:pPr>
        <w:pStyle w:val="af1"/>
        <w:widowControl w:val="0"/>
        <w:numPr>
          <w:ilvl w:val="0"/>
          <w:numId w:val="28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веб-сайты, программное обеспечение, компакт-диски (или другие цифровые носители) и др.</w:t>
      </w:r>
    </w:p>
    <w:p w:rsidR="0011323B" w:rsidRPr="0063079B" w:rsidRDefault="0011323B" w:rsidP="0011323B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</w:rPr>
      </w:pPr>
    </w:p>
    <w:p w:rsidR="001C18D2" w:rsidRPr="001C18D2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1C18D2">
        <w:rPr>
          <w:rFonts w:ascii="Times New Roman" w:hAnsi="Times New Roman"/>
          <w:b/>
          <w:sz w:val="28"/>
          <w:u w:val="single"/>
        </w:rPr>
        <w:t xml:space="preserve">Описание содержания, видов и форм организации учебной деятельности </w:t>
      </w:r>
    </w:p>
    <w:p w:rsidR="0011323B" w:rsidRPr="001C18D2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1C18D2">
        <w:rPr>
          <w:rFonts w:ascii="Times New Roman" w:hAnsi="Times New Roman"/>
          <w:b/>
          <w:sz w:val="28"/>
          <w:u w:val="single"/>
        </w:rPr>
        <w:t>по развитию информационно-коммуникационных технологий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720"/>
        <w:jc w:val="center"/>
        <w:rPr>
          <w:rFonts w:ascii="Times New Roman" w:hAnsi="Times New Roman"/>
          <w:b/>
          <w:u w:val="single"/>
        </w:rPr>
      </w:pPr>
    </w:p>
    <w:p w:rsidR="0011323B" w:rsidRPr="0063079B" w:rsidRDefault="0011323B" w:rsidP="0011323B">
      <w:pPr>
        <w:pStyle w:val="af1"/>
        <w:widowControl w:val="0"/>
        <w:numPr>
          <w:ilvl w:val="0"/>
          <w:numId w:val="28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 содержании программы развития УУД отдельно указана компетенция обучающегося в области использования информационно-коммуникационных технологий (ИКТ). Программа развития УУД должна обеспечивать в структуре ИКТ-компетенции, в том числе владение поиском и передачей информации, презентационными навыками, основами информационной безопасности. </w:t>
      </w:r>
    </w:p>
    <w:p w:rsidR="00423FB3" w:rsidRPr="0063079B" w:rsidRDefault="00423FB3" w:rsidP="00423FB3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Основные формы организации учебной деятельности по формированию ИКТ-компетенции обучающихся могут включить: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уроки по информатике и другим предметам;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факультативы;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кружки;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интегративные межпредметные проекты;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внеурочные и внешкольные активности. 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Среди видов учебной деятельности, обеспечивающих формирование ИКТ-компетенции обучающихся, можно выделить в том числе такие, как: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выполняемые на уроках, дома и в рамках внеурочной деятельности задания, предполагающие использование электронных образовательных ресурсов;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текстов;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электронных таблиц;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использование средств для построения диаграмм, графиков, блок-схем, других графических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презентаций;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графики и фото;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и редактирование видео;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 xml:space="preserve">создание музыкальных и звуковых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поиск и анализ информации в Интернете;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моделирование, проектирование и управление;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математическая обработка и визуализация данных;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создание веб-страниц и сайтов; </w:t>
      </w:r>
    </w:p>
    <w:p w:rsidR="0011323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сетевая коммуникация между учениками и (или) учителем.</w:t>
      </w:r>
    </w:p>
    <w:p w:rsidR="00085119" w:rsidRPr="0063079B" w:rsidRDefault="00085119" w:rsidP="00085119">
      <w:pPr>
        <w:pStyle w:val="af1"/>
        <w:widowControl w:val="0"/>
        <w:tabs>
          <w:tab w:val="left" w:pos="993"/>
        </w:tabs>
        <w:spacing w:before="0" w:beforeAutospacing="0" w:after="0" w:afterAutospacing="0" w:line="360" w:lineRule="auto"/>
        <w:ind w:left="709"/>
        <w:jc w:val="both"/>
        <w:textAlignment w:val="baseline"/>
        <w:rPr>
          <w:rFonts w:ascii="Times New Roman" w:hAnsi="Times New Roman"/>
        </w:rPr>
      </w:pPr>
    </w:p>
    <w:p w:rsidR="0011323B" w:rsidRDefault="0011323B" w:rsidP="00085119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center"/>
        <w:rPr>
          <w:rFonts w:ascii="Times New Roman" w:hAnsi="Times New Roman"/>
          <w:b/>
          <w:sz w:val="28"/>
          <w:u w:val="single"/>
        </w:rPr>
      </w:pPr>
      <w:r w:rsidRPr="00085119">
        <w:rPr>
          <w:rFonts w:ascii="Times New Roman" w:hAnsi="Times New Roman"/>
          <w:b/>
          <w:sz w:val="28"/>
          <w:u w:val="single"/>
        </w:rPr>
        <w:t>Перечень и описание основных элементов ИКТ-компетенции и инструментов их использования</w:t>
      </w:r>
    </w:p>
    <w:p w:rsidR="00085119" w:rsidRPr="00085119" w:rsidRDefault="00085119" w:rsidP="00085119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center"/>
        <w:rPr>
          <w:rFonts w:ascii="Times New Roman" w:hAnsi="Times New Roman"/>
          <w:b/>
          <w:sz w:val="28"/>
          <w:u w:val="single"/>
        </w:rPr>
      </w:pP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Обращение с устройствами ИКТ.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Соединение устройств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 включение и выключение устройств ИКТ; получение информации о характеристиках компьютера; осуществление информационного подключения к локальной сети и глобальной сети Интернет; выполнение базовых операций с основными элементами пользовательского интерфейса: работа с меню, запуск прикладных программ, обращение за справкой; вход в информационную среду образовательной организации, в том числе через Интернет, размещение в информационной среде различных информационных объектов; оценивание числовых параметров информационных процессов (объем памяти, необходимой для хранения информации; скорость передачи информации, пропускная способность выбранного канала и пр.); вывод информации на бумагу, работа с расходными материалами; соблюдение требований к организации компьютерного рабочего места, техника безопасности, гигиены, эргономики и ресурсосбережения при работе с устройствами ИКТ.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Фиксация и обработка изображений и звуков.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 xml:space="preserve">Выбор технических средств ИКТ для фиксации изображений и звуков в соответствии с поставленной целью; осуществление фиксации изображений и звуков в ходе процесса обсуждения, проведения эксперимента, природного процесса, фиксации хода и результатов проектной деятельности; создание презентаций на основе цифровых фотографий; осуществление видеосъемки и монтажа отснятого материала с использованием возможностей специальных компьютерных инструментов; осуществление обработки цифровых фотографий с использованием возможностей специальных компьютерных инструментов; осуществление обработки цифровых звукозаписей с использованием возможностей специальных компьютерных инструментов; понимание и учет смысла и </w:t>
      </w:r>
      <w:r w:rsidRPr="0063079B">
        <w:rPr>
          <w:rFonts w:ascii="Times New Roman" w:hAnsi="Times New Roman"/>
        </w:rPr>
        <w:lastRenderedPageBreak/>
        <w:t>содержания деятельности при организации фиксации, выделение для фиксации отдельных элементов объектов и процессов, обеспечение качества фиксации существенных элементов.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Поиск и организация хранения информации.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Использование приемов поиска информации на персональном компьютере, в информационной среде организации и в образовательном пространстве; использование различных приемов поиска информации в сети Интернет (поисковые системы, справочные разделы, предметные рубрики); осуществление поиска информации в сети Интернет с использованием простых запросов (по одному признаку); построение запросов для поиска информации с использованием логических операций и анализ результатов поиска; сохранение для индивидуального использования найденных в сети Интернет информационных объектов и ссылок на них; использование различных библиотечных, в том числе электронных, каталогов для поиска необходимых книг; поиск информации в различных базах данных, создание и заполнение баз данных, в частности, использование различных определителей; формирование собственного информационного пространства: создание системы папок и размещение в них нужных информационных источников, размещение информации в сети Интернет.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письменных сообщений.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Создание текстовых документов на русском, родном и иностранном языках посредством квалифицированного клавиатурного письма с использованием базовых средств текстовых редакторов; осуществление редактирования и структурирования текста в соответствии с его смыслом средствами текстового редактора (выделение, перемещение и удаление фрагментов текста; создание текстов с повторяющимися фрагментами; создание таблиц и списков; осуществление орфографического контроля в текстовом документе с помощью средств текстового процессора); оформление текста в соответствии с заданными требованиями к шрифту, его начертанию, размеру и цвету, к выравниванию текста; установка параметров страницы документа; форматирование символов и абзацев; вставка колонтитулов и номеров страниц; вставка в документ формул, таблиц, списков, изображений; участие в коллективном создании текстового документа; создание гипертекстовых документов; сканирование текста и осуществление распознавания сканированного текста; использование ссылок и цитирование источников при создании на их основе собственных информационных объектов.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графических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 xml:space="preserve">Создание и редактирование изображений с помощью инструментов графического редактора; создание графических объектов с повторяющимися и(или) преобразованными фрагментами; создание графических объектов проведением рукой произвольных линий с использованием специализированных компьютерных инструментов и устройств; создание различных геометрических объектов и чертежей с использованием возможностей специальных компьютерных инструментов; создание диаграмм </w:t>
      </w:r>
      <w:r w:rsidRPr="0063079B">
        <w:rPr>
          <w:rFonts w:ascii="Times New Roman" w:hAnsi="Times New Roman"/>
        </w:rPr>
        <w:lastRenderedPageBreak/>
        <w:t>различных видов (алгоритмических, концептуальных, классификационных, организационных, родства и др.) в соответствии с решаемыми задачами; создание движущихся изображений с использованием возможностей специальных компьютерных инструментов; создание объектов трехмерной графики.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Создание музыкальных и звуковых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Использование звуковых и музыкальных редакторов; использование клавишных и кинестетических синтезаторов; использование программ звукозаписи и микрофонов; запись звуковых файлов с различным качеством звучания (глубиной кодирования и частотой дискретизации).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Восприятие, использование и создание гипертекстовых и мультимедийных информационных объектов.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«Чтение» таблиц, графиков, диаграмм, схем и т. д., самостоятельное перекодирование информации из одной знаковой системы в другую; использование при восприятии сообщений содержащихся в них внутренних и внешних ссылок; формулирование вопросов к сообщению, создание краткого описания сообщения; цитирование фрагментов сообщений; использование при восприятии сообщений различных инструментов поиска, справочных источников (включая двуязычные); проведение деконструкции сообщений, выделение в них структуры, элементов и фрагментов; работа с особыми видами сообщений: диаграммами (алгоритмические, концептуальные, классификационные, организационные, родства и др.), картами и спутниковыми фотографиями, в том числе в системах глобального позиционирования; избирательное отношение к информации в окружающем информационном пространстве, отказ от потребления ненужной информации; проектирование дизайна сообщения в соответствии с задачами; создание на заданную тему мультимедийной презентации с гиперссылками, слайды которой содержат тексты, звуки, графические изображения; организация сообщения в виде линейного или включающего ссылки представления для самостоятельного просмотра через браузер; оценивание размеров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использование программ-архиваторов.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>Анализ информации, математическая обработка данных в исследовании.</w:t>
      </w:r>
      <w:r w:rsidR="00085119">
        <w:rPr>
          <w:rFonts w:ascii="Times New Roman" w:hAnsi="Times New Roman"/>
          <w:b/>
          <w:bCs/>
          <w:iCs/>
        </w:rPr>
        <w:t xml:space="preserve"> </w:t>
      </w:r>
      <w:r w:rsidRPr="0063079B">
        <w:rPr>
          <w:rFonts w:ascii="Times New Roman" w:hAnsi="Times New Roman"/>
        </w:rPr>
        <w:t>Проведение естественнонаучных и социальных измерений, ввод результатов измерений и других цифровых данных и их обработка, в том числе статистически и с помощью визуализации; проведение экспериментов и исследований в виртуальных лабораториях по естественным наукам, математике и информатике; анализ результатов своей деятельности и затрачиваемых ресурсов.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Моделирование, проектирование и управление. </w:t>
      </w:r>
      <w:r w:rsidRPr="0063079B">
        <w:rPr>
          <w:rFonts w:ascii="Times New Roman" w:hAnsi="Times New Roman"/>
        </w:rPr>
        <w:t xml:space="preserve">Построение с помощью компьютерных инструментов разнообразных информационных структур для описания объектов; построение математических моделей изучаемых объектов и процессов; разработка </w:t>
      </w:r>
      <w:r w:rsidRPr="0063079B">
        <w:rPr>
          <w:rFonts w:ascii="Times New Roman" w:hAnsi="Times New Roman"/>
        </w:rPr>
        <w:lastRenderedPageBreak/>
        <w:t>алгоритмов по управлению учебным исполнителем; конструирование и моделирование с использованием материальных конструкторов с компьютерным управлением и обратной связью; моделирование с использованием виртуальных конструкторов; моделирование с использованием средств программирования; проектирование виртуальных и реальных объектов и процессов, использование системы автоматизированного проектирования.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Коммуникация и социальное взаимодействие. </w:t>
      </w:r>
      <w:r w:rsidRPr="0063079B">
        <w:rPr>
          <w:rFonts w:ascii="Times New Roman" w:hAnsi="Times New Roman"/>
        </w:rPr>
        <w:t>Осуществление образовательного взаимодействия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 использование возможностей электронной почты для информационного обмена; ведение личного дневника (блога) с использованием возможностей Интернета; работа в группе над сообщением; участие в форумах в социальных образовательных сетях; выступления перед аудиторией в целях представления ей результатов своей работы с помощью средств ИКТ; соблюдение норм информационной культуры, этики и права; уважительное отношение к частной информации и информационным правам других людей.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29"/>
        </w:numPr>
        <w:tabs>
          <w:tab w:val="left" w:pos="567"/>
        </w:tabs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  <w:b/>
          <w:bCs/>
          <w:iCs/>
        </w:rPr>
        <w:t xml:space="preserve">Информационная безопасность. </w:t>
      </w:r>
      <w:r w:rsidRPr="0063079B">
        <w:rPr>
          <w:rFonts w:ascii="Times New Roman" w:hAnsi="Times New Roman"/>
        </w:rPr>
        <w:t>Осуществление защиты информации от компьютерных вирусов с помощью антивирусных программ; соблюдение правил безопасного поведения в Интернете; использование полезных ресурсов Интернета и отказ от использования ресурсов, содержание которых несовместимо с задачами воспитания и образования или нежелательно.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left="1429"/>
        <w:jc w:val="both"/>
        <w:rPr>
          <w:rFonts w:ascii="Times New Roman" w:hAnsi="Times New Roman"/>
        </w:rPr>
      </w:pPr>
    </w:p>
    <w:p w:rsidR="0011323B" w:rsidRPr="00034CA1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034CA1">
        <w:rPr>
          <w:rFonts w:ascii="Times New Roman" w:hAnsi="Times New Roman"/>
          <w:b/>
          <w:sz w:val="28"/>
          <w:u w:val="single"/>
        </w:rPr>
        <w:t>Планируемые результаты формирования и развития компетентности обучающихся в области использования информационно-коммуникационных технологий</w:t>
      </w: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</w:rPr>
      </w:pPr>
    </w:p>
    <w:p w:rsidR="0011323B" w:rsidRPr="0063079B" w:rsidRDefault="0011323B" w:rsidP="0011323B">
      <w:pPr>
        <w:pStyle w:val="af1"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Представленные планируемые результаты развития компетентности обучающихся в области использования ИКТ учитывают существующие знания и компетенции, полученные обучающимися вне образовательной организации. Вместе с тем планируемые результаты могут быть адаптированы и под обучающихся, кому требуется более полное сопровождение в сфере формирования ИКТ-компетенций.</w:t>
      </w:r>
    </w:p>
    <w:p w:rsidR="0011323B" w:rsidRPr="00477DEC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0" w:name="_Toc405145662"/>
      <w:bookmarkStart w:id="31" w:name="_Toc406059005"/>
      <w:bookmarkStart w:id="32" w:name="_Toc409682184"/>
      <w:bookmarkStart w:id="33" w:name="_Toc409691658"/>
      <w:bookmarkStart w:id="34" w:name="_Toc410653982"/>
      <w:bookmarkStart w:id="35" w:name="_Toc410702986"/>
      <w:bookmarkStart w:id="36" w:name="_Toc284662742"/>
      <w:bookmarkStart w:id="37" w:name="_Toc284663368"/>
      <w:bookmarkStart w:id="38" w:name="_Toc414553168"/>
      <w:r w:rsidRPr="00477DEC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«Обращение с устройствами ИКТ» в качестве основных планируемых результатов возможен следующий список того, что обучающийся сможет: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информационное подключение к локальной сети и глобальной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получать информацию о характеристиках компьютера;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оценивать числовые параметры информационных процессов (объем памяти, необходимой для хранения информации; скорость передачи </w:t>
      </w:r>
      <w:r w:rsidRPr="0063079B">
        <w:rPr>
          <w:rFonts w:ascii="Times New Roman" w:hAnsi="Times New Roman"/>
        </w:rPr>
        <w:lastRenderedPageBreak/>
        <w:t>информации, пропускную способность выбранного канала и пр.);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входить в информационную среду образовательной организации, в том числе через сеть Интернет, размещать в информационной среде различные информационные объекты;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требования техники безопасности, гигиены, эргономики и ресурсосбережения при работе с устройствами ИКТ.</w:t>
      </w:r>
    </w:p>
    <w:p w:rsidR="0011323B" w:rsidRPr="00992453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39" w:name="_Toc284662743"/>
      <w:bookmarkStart w:id="40" w:name="_Toc284663369"/>
      <w:bookmarkStart w:id="41" w:name="_Toc414553169"/>
      <w:r w:rsidRPr="00992453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«Фиксация и обработка изображений и звуков»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39"/>
      <w:bookmarkEnd w:id="40"/>
      <w:bookmarkEnd w:id="41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презентации на основе цифровых фотографий;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обработку цифровых фотографий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обработку цифровых звукозаписей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видеосъемку и проводить монтаж отснятого материала с использованием возможностей специальных компьютерных инструментов.</w:t>
      </w:r>
    </w:p>
    <w:p w:rsidR="0011323B" w:rsidRPr="003606B2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2" w:name="_Toc405145664"/>
      <w:bookmarkStart w:id="43" w:name="_Toc406059007"/>
      <w:bookmarkStart w:id="44" w:name="_Toc409682186"/>
      <w:bookmarkStart w:id="45" w:name="_Toc409691660"/>
      <w:bookmarkStart w:id="46" w:name="_Toc410653984"/>
      <w:bookmarkStart w:id="47" w:name="_Toc410702988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48" w:name="_Toc284662744"/>
      <w:bookmarkStart w:id="49" w:name="_Toc284663370"/>
      <w:bookmarkStart w:id="50" w:name="_Toc414553170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«Поиск и организация хранения информации»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различные приемы поиска информации в сети Интернет (поисковые системы, справочные разделы, предметные рубрики);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строить запросы для поиска информации с использованием логических операций и анализировать результаты поиска;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различные библиотечные, в том числе электронные, каталоги для поиска необходимых книг;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искать информацию в различных базах данных, создавать и заполнять базы данных, в частности, использовать различные определители;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сохранять для индивидуального использования найденные в сети Интернет информационные объекты и ссылки на них.</w:t>
      </w:r>
    </w:p>
    <w:p w:rsidR="0011323B" w:rsidRPr="003606B2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51" w:name="_Toc405145665"/>
      <w:bookmarkStart w:id="52" w:name="_Toc406059008"/>
      <w:bookmarkStart w:id="53" w:name="_Toc409682187"/>
      <w:bookmarkStart w:id="54" w:name="_Toc409691661"/>
      <w:bookmarkStart w:id="55" w:name="_Toc410653985"/>
      <w:bookmarkStart w:id="56" w:name="_Toc410702989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57" w:name="_Toc284662745"/>
      <w:bookmarkStart w:id="58" w:name="_Toc284663371"/>
      <w:bookmarkStart w:id="59" w:name="_Toc414553171"/>
      <w:r w:rsidRPr="003606B2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письменных сообщений» в качестве основных планируемых результатов возможен, но не ограничивается следующим, список того, что обучающийся сможет: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редактирование и структурирование текста в соответствии с его смыслом средствами текстового редактора;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вставлять в документ формулы, таблицы, списки, изображения;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участвовать в коллективном создании текстового документа;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гипертекстовые документы.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0" w:name="_Toc405145666"/>
      <w:bookmarkStart w:id="61" w:name="_Toc406059009"/>
      <w:bookmarkStart w:id="62" w:name="_Toc409682188"/>
      <w:bookmarkStart w:id="63" w:name="_Toc409691662"/>
      <w:bookmarkStart w:id="64" w:name="_Toc410653986"/>
      <w:bookmarkStart w:id="65" w:name="_Toc410702990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66" w:name="_Toc284662746"/>
      <w:bookmarkStart w:id="67" w:name="_Toc284663372"/>
      <w:bookmarkStart w:id="68" w:name="_Toc414553172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графических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и редактировать изображения с помощью инструментов графического редактора;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различные геометрические объекты и чертежи с использованием возможностей специальных компьютерных инструментов;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69" w:name="_Toc405145667"/>
      <w:bookmarkStart w:id="70" w:name="_Toc406059010"/>
      <w:bookmarkStart w:id="71" w:name="_Toc409682189"/>
      <w:bookmarkStart w:id="72" w:name="_Toc409691663"/>
      <w:bookmarkStart w:id="73" w:name="_Toc410653987"/>
      <w:bookmarkStart w:id="74" w:name="_Toc410702991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75" w:name="_Toc284662747"/>
      <w:bookmarkStart w:id="76" w:name="_Toc284663373"/>
      <w:bookmarkStart w:id="77" w:name="_Toc414553173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«Создание музыкальных и звуковых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записывать звуковые файлы с различным качеством звучания (глубиной кодирования и частотой дискретизации);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музыкальные редакторы, клавишные и кинетические синтезаторы для решения творческих задач.</w:t>
      </w:r>
    </w:p>
    <w:p w:rsidR="0011323B" w:rsidRPr="00E07287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78" w:name="_Toc405145668"/>
      <w:bookmarkStart w:id="79" w:name="_Toc406059011"/>
      <w:bookmarkStart w:id="80" w:name="_Toc409682190"/>
      <w:bookmarkStart w:id="81" w:name="_Toc409691664"/>
      <w:bookmarkStart w:id="82" w:name="_Toc410653988"/>
      <w:bookmarkStart w:id="83" w:name="_Toc410702992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84" w:name="_Toc284662748"/>
      <w:bookmarkStart w:id="85" w:name="_Toc284663374"/>
      <w:bookmarkStart w:id="86" w:name="_Toc414553174"/>
      <w:r w:rsidRPr="00E07287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«Восприятие, использование и создание гипертекстовых и мультимедийных информационных объектов» в качестве основных планируемых результатов возможен, но не ограничивается следующим, список того, что обучающийся сможет: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программы-архиваторы.</w:t>
      </w:r>
    </w:p>
    <w:p w:rsidR="0011323B" w:rsidRPr="00C66545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87" w:name="_Toc405145669"/>
      <w:bookmarkStart w:id="88" w:name="_Toc406059012"/>
      <w:bookmarkStart w:id="89" w:name="_Toc409682191"/>
      <w:bookmarkStart w:id="90" w:name="_Toc409691665"/>
      <w:bookmarkStart w:id="91" w:name="_Toc410653989"/>
      <w:bookmarkStart w:id="92" w:name="_Toc410702993"/>
      <w:r w:rsidRPr="00C6654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93" w:name="_Toc284662749"/>
      <w:bookmarkStart w:id="94" w:name="_Toc284663375"/>
      <w:bookmarkStart w:id="95" w:name="_Toc414553175"/>
      <w:r w:rsidRPr="00C66545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«Анализ информации, математическая обработка данных в исследовании» в качестве основных планируемых результатов возможен, но не ограничивается следующим, список того, что обучающийся сможет: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проводить простые эксперименты и исследования в виртуальных лабораториях;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вводить результаты измерений и другие цифровые данные для их обработки, в том числе статистической и визуализации;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lastRenderedPageBreak/>
        <w:t>проводить эксперименты и исследования в виртуальных лабораториях по естественным наукам, математике и информатике.</w:t>
      </w:r>
    </w:p>
    <w:p w:rsidR="0011323B" w:rsidRPr="006B4E68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96" w:name="_Toc405145670"/>
      <w:bookmarkStart w:id="97" w:name="_Toc406059013"/>
      <w:bookmarkStart w:id="98" w:name="_Toc409682192"/>
      <w:bookmarkStart w:id="99" w:name="_Toc409691666"/>
      <w:bookmarkStart w:id="100" w:name="_Toc410653990"/>
      <w:bookmarkStart w:id="101" w:name="_Toc410702994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102" w:name="_Toc284662750"/>
      <w:bookmarkStart w:id="103" w:name="_Toc284663376"/>
      <w:bookmarkStart w:id="104" w:name="_Toc414553176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«Моделирование, проектирование и управление»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строить с помощью компьютерных инструментов разнообразные информационные структуры для описания объектов;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конструировать и моделировать с использованием материальных конструкторов с компьютерным управлением и обратной связью (робототехника);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моделировать с использованием виртуальных конструкторов;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моделировать с использованием средств программирования.</w:t>
      </w:r>
    </w:p>
    <w:p w:rsidR="0011323B" w:rsidRPr="006B4E68" w:rsidRDefault="0011323B" w:rsidP="0011323B">
      <w:pPr>
        <w:pStyle w:val="2"/>
        <w:tabs>
          <w:tab w:val="left" w:pos="567"/>
        </w:tabs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105" w:name="_Toc405145671"/>
      <w:bookmarkStart w:id="106" w:name="_Toc406059014"/>
      <w:bookmarkStart w:id="107" w:name="_Toc409682193"/>
      <w:bookmarkStart w:id="108" w:name="_Toc409691667"/>
      <w:bookmarkStart w:id="109" w:name="_Toc410653991"/>
      <w:bookmarkStart w:id="110" w:name="_Toc410702995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ab/>
      </w:r>
      <w:bookmarkStart w:id="111" w:name="_Toc284662751"/>
      <w:bookmarkStart w:id="112" w:name="_Toc284663377"/>
      <w:bookmarkStart w:id="113" w:name="_Toc414553177"/>
      <w:r w:rsidRPr="006B4E68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В рамках направления «Коммуникация и социальное взаимодействие» в качестве основных планируемых результатов возможен, но не ограничивается следующим, список того, что обучающийся сможет: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осуществлять образовательное взаимодействие в информационном пространстве образовательной организации (получение и выполнение заданий, получение комментариев, совершенствование своей работы, формирование портфолио);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использовать возможности электронной почты, интернет-мессенджеров и социальных сетей для обучения;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вести личный дневник (блог) с использованием возможностей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 xml:space="preserve">осуществлять защиту от троянских вирусов, фишинговых атак, информации от компьютерных вирусов с помощью антивирусных программ; 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соблюдать правила безопасного поведения в сети Интернет;</w:t>
      </w:r>
    </w:p>
    <w:p w:rsidR="0011323B" w:rsidRPr="0063079B" w:rsidRDefault="0011323B" w:rsidP="0011323B">
      <w:pPr>
        <w:pStyle w:val="af1"/>
        <w:widowControl w:val="0"/>
        <w:numPr>
          <w:ilvl w:val="0"/>
          <w:numId w:val="30"/>
        </w:numPr>
        <w:tabs>
          <w:tab w:val="clear" w:pos="7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63079B">
        <w:rPr>
          <w:rFonts w:ascii="Times New Roman" w:hAnsi="Times New Roman"/>
        </w:rPr>
        <w:t>различать безопасные ресурсы сети Интернет и ресурсы, содержание которых несовместимо с задачами воспитания и образования или нежелательно.</w:t>
      </w:r>
    </w:p>
    <w:p w:rsidR="0011323B" w:rsidRPr="0063079B" w:rsidRDefault="0011323B" w:rsidP="0011323B">
      <w:pPr>
        <w:pStyle w:val="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1323B" w:rsidRPr="007C4A45" w:rsidRDefault="007C4A45" w:rsidP="007C4A4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7C4A45">
        <w:rPr>
          <w:rFonts w:ascii="Times New Roman" w:hAnsi="Times New Roman" w:cs="Times New Roman"/>
          <w:color w:val="auto"/>
          <w:sz w:val="28"/>
          <w:szCs w:val="24"/>
          <w:u w:val="single"/>
        </w:rPr>
        <w:t>Программ</w:t>
      </w:r>
      <w:r>
        <w:rPr>
          <w:rFonts w:ascii="Times New Roman" w:hAnsi="Times New Roman" w:cs="Times New Roman"/>
          <w:color w:val="auto"/>
          <w:sz w:val="28"/>
          <w:szCs w:val="24"/>
          <w:u w:val="single"/>
        </w:rPr>
        <w:t>а</w:t>
      </w:r>
      <w:r w:rsidR="0011323B" w:rsidRPr="007C4A45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 учебных предметов, курсов</w:t>
      </w:r>
    </w:p>
    <w:p w:rsidR="0011323B" w:rsidRPr="007C4A45" w:rsidRDefault="0011323B" w:rsidP="007C4A45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4"/>
        </w:rPr>
      </w:pPr>
      <w:bookmarkStart w:id="114" w:name="_Toc414553179"/>
      <w:r w:rsidRPr="007C4A45">
        <w:rPr>
          <w:rFonts w:ascii="Times New Roman" w:hAnsi="Times New Roman" w:cs="Times New Roman"/>
          <w:color w:val="auto"/>
          <w:sz w:val="28"/>
          <w:szCs w:val="24"/>
        </w:rPr>
        <w:t>Общие положения</w:t>
      </w:r>
      <w:bookmarkEnd w:id="114"/>
    </w:p>
    <w:p w:rsidR="00423FB3" w:rsidRPr="0063079B" w:rsidRDefault="00423FB3" w:rsidP="0011323B">
      <w:pPr>
        <w:spacing w:line="360" w:lineRule="auto"/>
        <w:ind w:left="709" w:firstLine="708"/>
        <w:jc w:val="both"/>
      </w:pP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lastRenderedPageBreak/>
        <w:t>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образования, утвержденными ФГОС ООО.</w:t>
      </w: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t>Программы разработаны с учетом актуальных задач воспитания, обучения и развития обучающихся, их возрастных и иных особенностей, а также условий, необходимых для развития их личностных и познавательных качеств.</w:t>
      </w:r>
    </w:p>
    <w:p w:rsidR="0011323B" w:rsidRPr="0063079B" w:rsidRDefault="0011323B" w:rsidP="0011323B">
      <w:pPr>
        <w:spacing w:line="360" w:lineRule="auto"/>
        <w:ind w:firstLine="709"/>
        <w:jc w:val="both"/>
      </w:pPr>
      <w:r w:rsidRPr="0063079B">
        <w:t>В программах предусмотрено дальнейшее развитие всех видов деятельности обучающихся, представленных в программах начального общего образования.</w:t>
      </w:r>
    </w:p>
    <w:p w:rsidR="0063079B" w:rsidRDefault="0011323B" w:rsidP="0011323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63079B">
        <w:rPr>
          <w:rFonts w:ascii="Times New Roman" w:hAnsi="Times New Roman" w:cs="Times New Roman"/>
          <w:color w:val="auto"/>
          <w:sz w:val="28"/>
          <w:szCs w:val="24"/>
          <w:u w:val="single"/>
        </w:rPr>
        <w:t xml:space="preserve">Основное содержание учебных предметов </w:t>
      </w:r>
    </w:p>
    <w:p w:rsidR="0011323B" w:rsidRPr="0063079B" w:rsidRDefault="0011323B" w:rsidP="0011323B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4"/>
          <w:u w:val="single"/>
        </w:rPr>
      </w:pPr>
      <w:r w:rsidRPr="0063079B">
        <w:rPr>
          <w:rFonts w:ascii="Times New Roman" w:hAnsi="Times New Roman" w:cs="Times New Roman"/>
          <w:color w:val="auto"/>
          <w:sz w:val="28"/>
          <w:szCs w:val="24"/>
          <w:u w:val="single"/>
        </w:rPr>
        <w:t>на уровне основного общего образования</w:t>
      </w:r>
    </w:p>
    <w:p w:rsidR="0011323B" w:rsidRPr="0063079B" w:rsidRDefault="0011323B" w:rsidP="0011323B">
      <w:pPr>
        <w:spacing w:line="360" w:lineRule="auto"/>
        <w:ind w:left="709" w:firstLine="708"/>
        <w:jc w:val="both"/>
      </w:pPr>
    </w:p>
    <w:p w:rsidR="00B10497" w:rsidRPr="0063079B" w:rsidRDefault="00B10497" w:rsidP="00B10497">
      <w:pPr>
        <w:pStyle w:val="3"/>
        <w:spacing w:before="0" w:beforeAutospacing="0" w:after="0" w:afterAutospacing="0" w:line="360" w:lineRule="auto"/>
        <w:ind w:firstLine="709"/>
        <w:rPr>
          <w:sz w:val="24"/>
          <w:szCs w:val="24"/>
        </w:rPr>
      </w:pPr>
      <w:r w:rsidRPr="0063079B">
        <w:rPr>
          <w:sz w:val="24"/>
          <w:szCs w:val="24"/>
        </w:rPr>
        <w:t>Информатика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При </w:t>
      </w:r>
      <w:r w:rsidRPr="0063079B">
        <w:rPr>
          <w:position w:val="-1"/>
        </w:rPr>
        <w:t xml:space="preserve">реализации программы учебного предмета «Информатика» у учащихся формируется </w:t>
      </w:r>
      <w:r w:rsidRPr="0063079B">
        <w:rPr>
          <w:rFonts w:eastAsia="Times New Roman"/>
        </w:rPr>
        <w:t xml:space="preserve"> информационная и алгоритмическая культура;умения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 развивается алгоритмическое мышление, необходимое для профессиональной деятельности в современном обществе; формируются</w:t>
      </w:r>
      <w:r w:rsidRPr="0063079B"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63079B">
        <w:rPr>
          <w:rFonts w:eastAsia="Times New Roman"/>
        </w:rPr>
        <w:t xml:space="preserve">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B10497" w:rsidRPr="0063079B" w:rsidRDefault="00B10497" w:rsidP="00B10497">
      <w:pPr>
        <w:spacing w:line="360" w:lineRule="auto"/>
        <w:jc w:val="both"/>
      </w:pPr>
    </w:p>
    <w:p w:rsidR="00B10497" w:rsidRPr="0063079B" w:rsidRDefault="00B10497" w:rsidP="00B10497">
      <w:pPr>
        <w:tabs>
          <w:tab w:val="left" w:pos="1180"/>
        </w:tabs>
        <w:spacing w:line="360" w:lineRule="auto"/>
        <w:ind w:firstLine="709"/>
        <w:jc w:val="both"/>
      </w:pPr>
      <w:r w:rsidRPr="0063079B">
        <w:rPr>
          <w:b/>
          <w:bCs/>
        </w:rPr>
        <w:t>Введение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и информационные процессы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Информация – одно из основных обобщающих понятий современной науки.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lastRenderedPageBreak/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Информационные процессы – процессы, связанные с хранением, преобразованием и передачей данных.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 – универсальное устройство обработки данных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63079B">
        <w:rPr>
          <w:rFonts w:eastAsia="Times New Roman"/>
        </w:rPr>
        <w:t>их количественные характеристики</w:t>
      </w:r>
      <w:r w:rsidRPr="0063079B">
        <w:t>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63079B">
        <w:rPr>
          <w:i/>
          <w:lang w:val="en-US"/>
        </w:rPr>
        <w:t>D</w:t>
      </w:r>
      <w:r w:rsidRPr="0063079B">
        <w:rPr>
          <w:i/>
        </w:rPr>
        <w:t xml:space="preserve">-принтеры).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Программное обеспечение компьютера.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63079B">
        <w:rPr>
          <w:rFonts w:eastAsia="Times New Roman"/>
          <w:i/>
        </w:rPr>
        <w:t>Носители информации в живой природе.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История и тенденции развития компьютеров, улучшение характеристик компьютеров. Суперкомпьютеры.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Физические ограничения на значения характеристик компьютеров</w:t>
      </w:r>
      <w:r w:rsidRPr="0063079B">
        <w:t>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Параллельные вычисления.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b/>
          <w:bCs/>
        </w:rPr>
      </w:pPr>
      <w:r w:rsidRPr="0063079B">
        <w:rPr>
          <w:rFonts w:eastAsia="Times New Roman"/>
        </w:rPr>
        <w:t>Техника безопасности и правила работы на компьютере.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Математические основы информатики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Тексты и кодирование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Разнообразие языков и алфавитов. Естественные и формальные языки. Алфавит текстов на русском языке.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символов одного алфавита с помощью кодовых слов в другом алфавите; кодовая таблица, декодирование.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Двоичный алфавит. Представление данных в компьютере как текстов в двоичном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63079B">
        <w:rPr>
          <w:position w:val="-1"/>
        </w:rPr>
        <w:t>32.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lastRenderedPageBreak/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Подход А.Н.Колмогорова к определению количества информации.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Зависимость количества кодовых комбинаций от разрядности кода.</w:t>
      </w:r>
      <w:r w:rsidRPr="0063079B">
        <w:rPr>
          <w:i/>
        </w:rPr>
        <w:t xml:space="preserve">  Код ASCII. </w:t>
      </w:r>
      <w:r w:rsidRPr="0063079B">
        <w:t>Кодировки кириллицы. Примеры кодирования букв национальных алфавитов. Представление о стандарте Unicode</w:t>
      </w:r>
      <w:r w:rsidRPr="0063079B">
        <w:rPr>
          <w:i/>
        </w:rPr>
        <w:t>. Таблицы кодировки с алфавитом, отличным от двоичного.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Дискретизация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цвета. Цветовые модели</w:t>
      </w:r>
      <w:r w:rsidRPr="0063079B">
        <w:rPr>
          <w:b/>
          <w:bCs/>
        </w:rPr>
        <w:t xml:space="preserve">. </w:t>
      </w:r>
      <w:r w:rsidRPr="0063079B">
        <w:t>Модели RGB</w:t>
      </w:r>
      <w:r w:rsidRPr="0063079B">
        <w:rPr>
          <w:bCs/>
        </w:rPr>
        <w:t>и</w:t>
      </w:r>
      <w:r w:rsidRPr="0063079B">
        <w:t xml:space="preserve">CMYK. </w:t>
      </w:r>
      <w:r w:rsidRPr="0063079B">
        <w:rPr>
          <w:i/>
        </w:rPr>
        <w:t>Модели HSB и CMY</w:t>
      </w:r>
      <w:r w:rsidRPr="0063079B">
        <w:t>. Глубина кодирования. Знакомство с растровой и векторной графикой.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Кодирование звука</w:t>
      </w:r>
      <w:r w:rsidRPr="0063079B">
        <w:rPr>
          <w:b/>
          <w:bCs/>
        </w:rPr>
        <w:t xml:space="preserve">. </w:t>
      </w:r>
      <w:r w:rsidRPr="0063079B">
        <w:t>Разрядность и частота записи. Количество каналов записи.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Оценка количественных параметров, связанных с представлением и хранением изображений и звуковых файлов.</w:t>
      </w:r>
    </w:p>
    <w:p w:rsidR="00B10497" w:rsidRPr="0063079B" w:rsidRDefault="00B10497" w:rsidP="00B10497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счисления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Позиционные и непозиционные системы счисления. Примеры представления чисел в позиционных системах счисления.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B10497" w:rsidRPr="0063079B" w:rsidRDefault="00B10497" w:rsidP="00B10497">
      <w:pPr>
        <w:spacing w:line="360" w:lineRule="auto"/>
        <w:ind w:right="40" w:firstLine="709"/>
        <w:jc w:val="both"/>
      </w:pPr>
      <w:r w:rsidRPr="0063079B">
        <w:t xml:space="preserve">Восьмеричная и шестнадцатеричная системы счисления. Перевод натуральных чисел из десятичной системы счисления в восьмеричную,  шестнадцатеричную и обратно. </w:t>
      </w:r>
    </w:p>
    <w:p w:rsidR="00B10497" w:rsidRPr="0063079B" w:rsidRDefault="00B10497" w:rsidP="00B10497">
      <w:pPr>
        <w:spacing w:line="360" w:lineRule="auto"/>
        <w:ind w:right="40" w:firstLine="709"/>
        <w:jc w:val="both"/>
      </w:pPr>
      <w:r w:rsidRPr="0063079B">
        <w:t xml:space="preserve">Перевод натуральных чисел из двоичной системы счисления в восьмеричную и шестнадцатеричную и обратно.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Арифметические действия в системах счисления.</w:t>
      </w:r>
    </w:p>
    <w:p w:rsidR="00B10497" w:rsidRPr="0063079B" w:rsidRDefault="00B10497" w:rsidP="00B10497">
      <w:pPr>
        <w:pStyle w:val="a3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комбинаторики, теории множеств и математической логики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lastRenderedPageBreak/>
        <w:t xml:space="preserve">Расчет количества вариантов: </w:t>
      </w:r>
      <w:r w:rsidRPr="0063079B">
        <w:t>формулы перемножения и сложения количества вариантов. Количество текстов данной длины в данном алфавите.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10497" w:rsidRPr="0063079B" w:rsidRDefault="00B10497" w:rsidP="00B10497">
      <w:pPr>
        <w:spacing w:line="360" w:lineRule="auto"/>
        <w:ind w:right="-23" w:firstLine="709"/>
        <w:jc w:val="both"/>
      </w:pPr>
      <w:r w:rsidRPr="0063079B"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Таблицы истинности. Построение таблиц истинности для логических выражений.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Логические операции следования (импликация) и равносильности (эквивалентность).Свойства логических операций. Законы алгебры логики</w:t>
      </w:r>
      <w:r w:rsidRPr="0063079B">
        <w:t xml:space="preserve">. </w:t>
      </w:r>
      <w:r w:rsidRPr="0063079B">
        <w:rPr>
          <w:i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10497" w:rsidRPr="0063079B" w:rsidRDefault="00B10497" w:rsidP="00B10497">
      <w:pPr>
        <w:tabs>
          <w:tab w:val="left" w:pos="709"/>
        </w:tabs>
        <w:spacing w:line="360" w:lineRule="auto"/>
        <w:jc w:val="both"/>
        <w:rPr>
          <w:rFonts w:eastAsia="Times New Roman"/>
          <w:b/>
          <w:bCs/>
        </w:rPr>
      </w:pPr>
      <w:r w:rsidRPr="0063079B">
        <w:rPr>
          <w:rFonts w:eastAsia="Times New Roman"/>
          <w:b/>
          <w:bCs/>
        </w:rPr>
        <w:tab/>
        <w:t>Списки, графы, деревья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Дерево. Корень, лист, вершина (узел). Предшествующая вершина, последующие вершины. Поддерево. Высота дерева. </w:t>
      </w:r>
      <w:r w:rsidRPr="0063079B">
        <w:rPr>
          <w:i/>
        </w:rPr>
        <w:t>Бинарное дерево. Генеалогическое дерево.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Алгоритмы и элементы программирования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Исполнители и алгоритмы. Управление исполнителями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63079B">
        <w:rPr>
          <w:rFonts w:eastAsia="Times New Roman"/>
        </w:rPr>
        <w:t>Ручное управление исполнителем.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63079B">
        <w:rPr>
          <w:i/>
        </w:rPr>
        <w:t>Программное управление самодвижущимся роботом.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lastRenderedPageBreak/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Системы программирования. Средства создания и выполнения программ.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Понятие об этапах разработки программ и приемах отладки программ.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Алгоритмические конструкции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rFonts w:eastAsia="Times New Roman"/>
        </w:rPr>
        <w:t>Конструкция «следование». Линейный алгоритм. Ограниченность линейных алгоритмов</w:t>
      </w:r>
      <w:r w:rsidRPr="0063079B">
        <w:t>: невозможность предусмотреть зависимость последовательности выполняемых действий от исходных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Конструкция «ветвление». Условный оператор: полная и неполная формы.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strike/>
        </w:rPr>
      </w:pPr>
      <w:r w:rsidRPr="0063079B">
        <w:t>Выполнение  и невыполнения условия (истинность и ложность высказывания). Простые и составные условия. Запись составных условий</w:t>
      </w:r>
      <w:r w:rsidRPr="0063079B">
        <w:rPr>
          <w:rFonts w:eastAsia="Times New Roman"/>
        </w:rPr>
        <w:t xml:space="preserve">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t xml:space="preserve">Конструкция «повторения»: циклы с заданным числом повторений, с условием выполнения, с переменной цикла. </w:t>
      </w:r>
      <w:r w:rsidRPr="0063079B">
        <w:rPr>
          <w:i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Запись алгоритмических конструкций в выбранном языке программирования.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Примеры записи команд ветвления и повторения и других конструкций в различных алгоритмических языках.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алгоритмов и программ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Оператор присваивания. </w:t>
      </w:r>
      <w:r w:rsidRPr="0063079B">
        <w:rPr>
          <w:i/>
        </w:rPr>
        <w:t>Представление о структурах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Константы и переменные. Переменная: имя и значение. Типы переменных: целые, вещественные, </w:t>
      </w:r>
      <w:r w:rsidRPr="0063079B">
        <w:rPr>
          <w:i/>
        </w:rPr>
        <w:t>символьные, строковые, логические</w:t>
      </w:r>
      <w:r w:rsidRPr="0063079B">
        <w:t xml:space="preserve">. Табличные величины (массивы). Одномерные массивы. </w:t>
      </w:r>
      <w:r w:rsidRPr="0063079B">
        <w:rPr>
          <w:i/>
        </w:rPr>
        <w:t>Двумерные массивы.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Примеры задач обработки данных: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нахождение минимального и максимального числа из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двух,трех, </w:t>
      </w:r>
      <w:r w:rsidRPr="0063079B">
        <w:rPr>
          <w:rFonts w:ascii="Times New Roman" w:eastAsia="Times New Roman" w:hAnsi="Times New Roman" w:cs="Times New Roman"/>
          <w:sz w:val="24"/>
          <w:szCs w:val="24"/>
        </w:rPr>
        <w:t xml:space="preserve">четырех данных </w:t>
      </w:r>
      <w:r w:rsidRPr="0063079B">
        <w:rPr>
          <w:rFonts w:ascii="Times New Roman" w:eastAsia="Times New Roman" w:hAnsi="Times New Roman" w:cs="Times New Roman"/>
          <w:w w:val="99"/>
          <w:sz w:val="24"/>
          <w:szCs w:val="24"/>
        </w:rPr>
        <w:t>чисел;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нахождение всех корней заданного квадратного уравнения;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заполнение числового массива в соответствии с формулой или путем ввода чисел;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t>нахождение суммы элементов данной конечной числовой последовательности или массива;</w:t>
      </w:r>
    </w:p>
    <w:p w:rsidR="00B10497" w:rsidRPr="0063079B" w:rsidRDefault="00B10497" w:rsidP="00B10497">
      <w:pPr>
        <w:pStyle w:val="a3"/>
        <w:numPr>
          <w:ilvl w:val="0"/>
          <w:numId w:val="3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sz w:val="24"/>
          <w:szCs w:val="24"/>
        </w:rPr>
        <w:lastRenderedPageBreak/>
        <w:t>нахождение минимального (максимального) элемента массива.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Знакомство с алгоритмами решения этих задач. Реализации этих алгоритмов в выбранной среде программирования.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Составление алгоритмов и программ по управлению исполнителями </w:t>
      </w:r>
      <w:r w:rsidRPr="0063079B">
        <w:rPr>
          <w:rFonts w:eastAsia="Times New Roman"/>
        </w:rPr>
        <w:t>Робот, Черепашка, Чертежник и др.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Знакомство с документированием программ. </w:t>
      </w:r>
      <w:r w:rsidRPr="0063079B">
        <w:rPr>
          <w:i/>
        </w:rPr>
        <w:t>Составление описание программы по образцу.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алгоритмов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B10497" w:rsidRPr="0063079B" w:rsidRDefault="00B10497" w:rsidP="00B10497">
      <w:pPr>
        <w:spacing w:line="360" w:lineRule="auto"/>
        <w:ind w:firstLine="709"/>
        <w:rPr>
          <w:b/>
          <w:i/>
        </w:rPr>
      </w:pPr>
      <w:r w:rsidRPr="0063079B">
        <w:rPr>
          <w:b/>
          <w:i/>
        </w:rPr>
        <w:t>Робототехника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Обратная связь: получение сигналов от цифровых датчиков (касания, расстояния, света, звука и др.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 xml:space="preserve"> Примеры роботизированных систем (система управления движением в транспортной системе, 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lastRenderedPageBreak/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rPr>
          <w:i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Математическое моделирование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Понятие математической модели. Задачи, решаемые с помощью математического (компьютерного) моделирования.Отличие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Компьютерные эксперименты.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b/>
          <w:bCs/>
        </w:rPr>
        <w:t>Использование программных систем и сервисов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Файловая система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Архивирование и разархивирование.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Файловый менеджер.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Поиск в файловой системе.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текстов и демонстрационных материалов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strike/>
        </w:rPr>
      </w:pPr>
      <w:r w:rsidRPr="0063079B">
        <w:lastRenderedPageBreak/>
        <w:t xml:space="preserve">Текстовые документы и их структурные элементы (страница, абзац, строка, слово, символ). </w:t>
      </w:r>
    </w:p>
    <w:p w:rsidR="00B10497" w:rsidRPr="0063079B" w:rsidRDefault="00B10497" w:rsidP="00B10497">
      <w:pPr>
        <w:spacing w:line="360" w:lineRule="auto"/>
        <w:ind w:firstLine="756"/>
        <w:jc w:val="both"/>
        <w:rPr>
          <w:rFonts w:eastAsia="Times New Roman"/>
        </w:rPr>
      </w:pPr>
      <w:r w:rsidRPr="0063079B"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63079B">
        <w:rPr>
          <w:i/>
        </w:rPr>
        <w:t xml:space="preserve"> История изменений.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Проверка правописания, словари.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Подготовка компьютерных презентаций. Включение в презентацию аудиовизуальных объектов.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63079B">
        <w:rPr>
          <w:i/>
        </w:rPr>
        <w:t xml:space="preserve">Знакомство с обработкой фотографий. Геометрические и стилевые преобразования. 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rPr>
          <w:i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(динамические) таблицы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B10497" w:rsidRPr="0063079B" w:rsidRDefault="00B10497" w:rsidP="00B104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>Базы данных. Поиск информации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Базы данных. Таблица как представление отношения. Поиск данных в готовой базе. </w:t>
      </w:r>
      <w:r w:rsidRPr="0063079B">
        <w:rPr>
          <w:i/>
        </w:rPr>
        <w:t>Связи между таблицами.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63079B">
        <w:rPr>
          <w:i/>
        </w:rPr>
        <w:t>Поисковые машины.</w:t>
      </w:r>
    </w:p>
    <w:p w:rsidR="00B10497" w:rsidRPr="0063079B" w:rsidRDefault="00B10497" w:rsidP="00B10497">
      <w:pPr>
        <w:pStyle w:val="a3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Работа в информационном пространстве. Информационно-коммуникационные </w:t>
      </w:r>
      <w:r w:rsidRPr="0063079B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технологии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lastRenderedPageBreak/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63079B">
        <w:rPr>
          <w:i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Компьютерные вирусы и другие вредоносные программы; защита от них.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 xml:space="preserve">Приемы, повышающие безопасность работы в сети Интернет. </w:t>
      </w:r>
      <w:r w:rsidRPr="0063079B">
        <w:rPr>
          <w:i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63079B"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B10497" w:rsidRPr="0063079B" w:rsidRDefault="00B10497" w:rsidP="00B10497">
      <w:pPr>
        <w:spacing w:line="360" w:lineRule="auto"/>
        <w:ind w:firstLine="709"/>
        <w:jc w:val="both"/>
      </w:pPr>
      <w:r w:rsidRPr="0063079B"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B10497" w:rsidRPr="0063079B" w:rsidRDefault="00B10497" w:rsidP="00B10497">
      <w:pPr>
        <w:spacing w:line="360" w:lineRule="auto"/>
        <w:ind w:firstLine="709"/>
        <w:jc w:val="both"/>
        <w:rPr>
          <w:i/>
        </w:rPr>
      </w:pPr>
      <w:r w:rsidRPr="0063079B">
        <w:t xml:space="preserve">Основные этапы и тенденции развития ИКТ. Стандарты в сфере информатики и ИКТ. </w:t>
      </w:r>
      <w:r w:rsidRPr="0063079B">
        <w:rPr>
          <w:i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72184" w:rsidRPr="0063079B" w:rsidRDefault="00B72184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BA48FA" w:rsidRPr="0063079B" w:rsidRDefault="00BA48FA" w:rsidP="00BA48FA">
      <w:pPr>
        <w:jc w:val="center"/>
        <w:outlineLvl w:val="0"/>
        <w:rPr>
          <w:b/>
          <w:bCs/>
          <w:sz w:val="28"/>
          <w:u w:val="single"/>
        </w:rPr>
      </w:pPr>
      <w:r w:rsidRPr="0063079B">
        <w:rPr>
          <w:b/>
          <w:bCs/>
          <w:sz w:val="28"/>
          <w:u w:val="single"/>
        </w:rPr>
        <w:t>Содержание курса 11 класса и распределение учебного времени</w:t>
      </w:r>
    </w:p>
    <w:p w:rsidR="00BA48FA" w:rsidRPr="0063079B" w:rsidRDefault="00BA48FA" w:rsidP="00BA48FA">
      <w:pPr>
        <w:jc w:val="center"/>
        <w:outlineLvl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531"/>
        <w:gridCol w:w="1291"/>
      </w:tblGrid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jc w:val="center"/>
              <w:rPr>
                <w:b/>
                <w:i/>
              </w:rPr>
            </w:pPr>
            <w:r w:rsidRPr="0063079B">
              <w:rPr>
                <w:b/>
                <w:i/>
              </w:rPr>
              <w:t>Раздел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center"/>
              <w:rPr>
                <w:b/>
                <w:i/>
              </w:rPr>
            </w:pPr>
            <w:r w:rsidRPr="0063079B">
              <w:rPr>
                <w:b/>
                <w:i/>
              </w:rPr>
              <w:t>Тема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/>
              </w:rPr>
            </w:pPr>
            <w:r w:rsidRPr="0063079B">
              <w:rPr>
                <w:b/>
                <w:i/>
              </w:rPr>
              <w:t>Уч. часы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iCs/>
              </w:rPr>
              <w:t>1.</w:t>
            </w:r>
            <w:r w:rsidRPr="0063079B">
              <w:rPr>
                <w:b/>
              </w:rPr>
              <w:t>Информационные системы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1. Основы системного подхода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2. Реляционные базы данных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7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b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8ч.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b/>
              </w:rPr>
              <w:t>2.Методы программирования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3. Эволюция программирования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4. Структурное программирование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6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5. Рекурсивные методы программирования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 xml:space="preserve">6 </w:t>
            </w:r>
            <w:r w:rsidRPr="0063079B">
              <w:t>Программирование</w:t>
            </w:r>
            <w:r w:rsidRPr="0063079B">
              <w:rPr>
                <w:bCs/>
              </w:rPr>
              <w:t xml:space="preserve">    на  </w:t>
            </w:r>
            <w:r w:rsidRPr="0063079B">
              <w:rPr>
                <w:bCs/>
                <w:lang w:val="en-US"/>
              </w:rPr>
              <w:t>PascalABC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6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b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15ч.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b/>
              </w:rPr>
              <w:t>3.Компьютерное моделирование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7. Методика математического моделирования на компьютере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8. Моделирование движения в поле силы тяжести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9. Моделирование распределения температуры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10. Компьютерное моделирование в экономике и экологии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11. Имитационное моделирование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2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  <w:i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9ч.</w:t>
            </w:r>
          </w:p>
        </w:tc>
      </w:tr>
      <w:tr w:rsidR="00BA48FA" w:rsidRPr="0063079B" w:rsidTr="00480E96">
        <w:tc>
          <w:tcPr>
            <w:tcW w:w="2640" w:type="dxa"/>
            <w:vMerge w:val="restart"/>
          </w:tcPr>
          <w:p w:rsidR="00BA48FA" w:rsidRPr="0063079B" w:rsidRDefault="00BA48FA" w:rsidP="00480E96">
            <w:pPr>
              <w:rPr>
                <w:i/>
              </w:rPr>
            </w:pPr>
            <w:r w:rsidRPr="0063079B">
              <w:rPr>
                <w:b/>
              </w:rPr>
              <w:t>Информационная деятельность человека</w:t>
            </w: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12. Основы социальной информатики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13. Среда информационной деятельности человека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  <w:vMerge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rPr>
                <w:bCs/>
                <w:i/>
              </w:rPr>
            </w:pPr>
            <w:r w:rsidRPr="0063079B">
              <w:rPr>
                <w:bCs/>
              </w:rPr>
              <w:t>14. Примеры внедрения информатизации в деловую сферу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iCs/>
              </w:rPr>
            </w:pPr>
            <w:r w:rsidRPr="0063079B">
              <w:rPr>
                <w:iCs/>
              </w:rPr>
              <w:t>1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  <w:i/>
              </w:rPr>
            </w:pPr>
            <w:r w:rsidRPr="0063079B">
              <w:rPr>
                <w:b/>
              </w:rPr>
              <w:t>Всего по разделу: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iCs/>
              </w:rPr>
            </w:pPr>
            <w:r w:rsidRPr="0063079B">
              <w:rPr>
                <w:b/>
                <w:iCs/>
              </w:rPr>
              <w:t>3ч.</w:t>
            </w:r>
          </w:p>
        </w:tc>
      </w:tr>
      <w:tr w:rsidR="00BA48FA" w:rsidRPr="0063079B" w:rsidTr="00480E96">
        <w:tc>
          <w:tcPr>
            <w:tcW w:w="2640" w:type="dxa"/>
          </w:tcPr>
          <w:p w:rsidR="00BA48FA" w:rsidRPr="0063079B" w:rsidRDefault="00BA48FA" w:rsidP="00480E96">
            <w:pPr>
              <w:rPr>
                <w:i/>
              </w:rPr>
            </w:pPr>
          </w:p>
        </w:tc>
        <w:tc>
          <w:tcPr>
            <w:tcW w:w="5531" w:type="dxa"/>
          </w:tcPr>
          <w:p w:rsidR="00BA48FA" w:rsidRPr="0063079B" w:rsidRDefault="00BA48FA" w:rsidP="00480E96">
            <w:pPr>
              <w:jc w:val="right"/>
              <w:rPr>
                <w:b/>
                <w:bCs/>
                <w:iCs/>
              </w:rPr>
            </w:pPr>
            <w:r w:rsidRPr="0063079B">
              <w:rPr>
                <w:b/>
                <w:bCs/>
                <w:iCs/>
              </w:rPr>
              <w:t xml:space="preserve">Всего по курсу: </w:t>
            </w:r>
          </w:p>
        </w:tc>
        <w:tc>
          <w:tcPr>
            <w:tcW w:w="1291" w:type="dxa"/>
            <w:vAlign w:val="center"/>
          </w:tcPr>
          <w:p w:rsidR="00BA48FA" w:rsidRPr="0063079B" w:rsidRDefault="00BA48FA" w:rsidP="00480E96">
            <w:pPr>
              <w:jc w:val="center"/>
              <w:rPr>
                <w:b/>
                <w:bCs/>
                <w:iCs/>
              </w:rPr>
            </w:pPr>
            <w:r w:rsidRPr="0063079B">
              <w:rPr>
                <w:b/>
                <w:bCs/>
                <w:iCs/>
              </w:rPr>
              <w:t>35ч.</w:t>
            </w:r>
          </w:p>
        </w:tc>
      </w:tr>
    </w:tbl>
    <w:p w:rsidR="00BA48FA" w:rsidRPr="0063079B" w:rsidRDefault="00BA48FA" w:rsidP="00BA48FA">
      <w:pPr>
        <w:ind w:firstLine="540"/>
        <w:jc w:val="both"/>
        <w:rPr>
          <w:i/>
        </w:rPr>
      </w:pPr>
    </w:p>
    <w:p w:rsidR="00D93C38" w:rsidRPr="0063079B" w:rsidRDefault="00D93C38" w:rsidP="00D93C38">
      <w:pPr>
        <w:spacing w:line="360" w:lineRule="auto"/>
        <w:ind w:firstLine="600"/>
        <w:jc w:val="both"/>
      </w:pPr>
    </w:p>
    <w:p w:rsidR="00D93C38" w:rsidRPr="0063079B" w:rsidRDefault="00D93C38" w:rsidP="00D93C38">
      <w:pPr>
        <w:spacing w:line="360" w:lineRule="auto"/>
        <w:ind w:firstLine="600"/>
        <w:jc w:val="center"/>
        <w:rPr>
          <w:b/>
          <w:sz w:val="28"/>
          <w:u w:val="single"/>
        </w:rPr>
      </w:pPr>
      <w:r w:rsidRPr="0063079B">
        <w:rPr>
          <w:b/>
          <w:sz w:val="28"/>
          <w:u w:val="single"/>
        </w:rPr>
        <w:t>Методическое сопровождение</w:t>
      </w:r>
    </w:p>
    <w:p w:rsidR="00D93C38" w:rsidRPr="0063079B" w:rsidRDefault="00D93C38" w:rsidP="00D93C38">
      <w:pPr>
        <w:spacing w:line="360" w:lineRule="auto"/>
        <w:ind w:firstLine="600"/>
        <w:jc w:val="both"/>
      </w:pPr>
      <w:r w:rsidRPr="0063079B">
        <w:t>Изучение курса обеспечивается учебно-методическим комплексом (УМК), включающим в себя учебники для 10 и 11 классов [1], [2], компьютерный практикум [3] и методическое пособие [4].  В методической системе обучения предусмотрено использование цифровых образовательных ресурсов по информатике  из коллекции на сайте ФЦИОР (http://fcior.edu.ru) [6], а также авторские ЦОР из Единой коллекции ЦОР (</w:t>
      </w:r>
      <w:r w:rsidRPr="0063079B">
        <w:rPr>
          <w:lang w:val="en-US"/>
        </w:rPr>
        <w:t>school</w:t>
      </w:r>
      <w:r w:rsidRPr="0063079B">
        <w:t>-</w:t>
      </w:r>
      <w:r w:rsidRPr="0063079B">
        <w:rPr>
          <w:lang w:val="en-US"/>
        </w:rPr>
        <w:t>collection</w:t>
      </w:r>
      <w:r w:rsidRPr="0063079B">
        <w:t>.</w:t>
      </w:r>
      <w:r w:rsidRPr="0063079B">
        <w:rPr>
          <w:lang w:val="en-US"/>
        </w:rPr>
        <w:t>edu</w:t>
      </w:r>
      <w:r w:rsidRPr="0063079B">
        <w:t>.</w:t>
      </w:r>
      <w:r w:rsidRPr="0063079B">
        <w:rPr>
          <w:lang w:val="en-US"/>
        </w:rPr>
        <w:t>ru</w:t>
      </w:r>
      <w:r w:rsidRPr="0063079B">
        <w:t>) [5] и приведенные в авторской мастерской И.Г.Семакина на сайте издательства «БИНОМ».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1. Семакин И.Г., Шеина Т.Ю., Шестакова Л.В.. Информатика. Углубленный  уровень. 10  класс. – М.: БИНОМ. Лаборатория  знаний, 2012.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2. Семакин И.Г., Хеннер Е.К.., Шестакова Л.В.. Информатика. Углубленный  уровень. 11  класс. – М.: БИНОМ. Лаборатория  знаний, 2012.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3. Семакин И.Г., Шеина Т.Ю., Шестакова Л.В.  Компьютерный практикум по информатике  для 10-11 классов. Углубленный уровень.   М.: БИНОМ. Лаборатория  знаний.  (Готовится к печати. Содержание см. в Приложении)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4. Семакин И.Г., Мартынова И.Н.  Информатика. Углубленный  уровень. 10-11  класс. Методическое пособие – М.: БИНОМ. Лаборатория  знаний (готовится к печати)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 xml:space="preserve">5. Единая коллекция цифровых образовательных ресурсов </w:t>
      </w:r>
      <w:r w:rsidRPr="0063079B">
        <w:rPr>
          <w:lang w:val="en-US"/>
        </w:rPr>
        <w:t>http</w:t>
      </w:r>
      <w:r w:rsidRPr="0063079B">
        <w:t>://</w:t>
      </w:r>
      <w:r w:rsidRPr="0063079B">
        <w:rPr>
          <w:lang w:val="en-US"/>
        </w:rPr>
        <w:t>school</w:t>
      </w:r>
      <w:r w:rsidRPr="0063079B">
        <w:t>-</w:t>
      </w:r>
      <w:r w:rsidRPr="0063079B">
        <w:rPr>
          <w:lang w:val="en-US"/>
        </w:rPr>
        <w:t>collection</w:t>
      </w:r>
      <w:r w:rsidRPr="0063079B">
        <w:t>.</w:t>
      </w:r>
      <w:r w:rsidRPr="0063079B">
        <w:rPr>
          <w:lang w:val="en-US"/>
        </w:rPr>
        <w:t>edu</w:t>
      </w:r>
      <w:r w:rsidRPr="0063079B">
        <w:t>.</w:t>
      </w:r>
      <w:r w:rsidRPr="0063079B">
        <w:rPr>
          <w:lang w:val="en-US"/>
        </w:rPr>
        <w:t>ru</w:t>
      </w:r>
    </w:p>
    <w:p w:rsidR="00D93C38" w:rsidRPr="0063079B" w:rsidRDefault="00D93C38" w:rsidP="00D93C38">
      <w:pPr>
        <w:pStyle w:val="a5"/>
        <w:spacing w:before="120" w:line="360" w:lineRule="auto"/>
        <w:ind w:left="480"/>
      </w:pPr>
      <w:r w:rsidRPr="0063079B">
        <w:t>6. http://fcior.edu.ru</w:t>
      </w:r>
    </w:p>
    <w:p w:rsidR="00B10497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  <w:r w:rsidRPr="0063079B">
        <w:rPr>
          <w:b/>
        </w:rPr>
        <w:lastRenderedPageBreak/>
        <w:t xml:space="preserve">  </w:t>
      </w:r>
    </w:p>
    <w:p w:rsidR="00F90B82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F90B82" w:rsidRPr="0063079B" w:rsidRDefault="00F90B82" w:rsidP="00496DD4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</w:rPr>
      </w:pPr>
    </w:p>
    <w:p w:rsidR="00F90B82" w:rsidRPr="0063079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sz w:val="28"/>
          <w:u w:val="single"/>
        </w:rPr>
      </w:pPr>
      <w:r w:rsidRPr="0063079B">
        <w:rPr>
          <w:b/>
          <w:sz w:val="28"/>
          <w:u w:val="single"/>
        </w:rPr>
        <w:t>Материально-техническая база</w:t>
      </w:r>
    </w:p>
    <w:p w:rsidR="00F90B82" w:rsidRPr="0063079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u w:val="single"/>
        </w:rPr>
      </w:pP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Персональный компьютера для учителя.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Персональные компьютеры для учеников.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Проектор на рабочем месте учителя.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Принтер на рабочем месте учителя, сканер на рабочем месте учителя  или МФУ.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Акустическая система (наушники или колонки).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F90B82" w:rsidRPr="0063079B" w:rsidRDefault="00F90B82" w:rsidP="00F90B82">
      <w:pPr>
        <w:pStyle w:val="a3"/>
        <w:numPr>
          <w:ilvl w:val="1"/>
          <w:numId w:val="30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3079B">
        <w:rPr>
          <w:rFonts w:ascii="Times New Roman" w:hAnsi="Times New Roman" w:cs="Times New Roman"/>
          <w:sz w:val="24"/>
          <w:szCs w:val="24"/>
        </w:rPr>
        <w:t>Дополнительно (желательно) — графические планшеты на рабочих местах учащихся</w:t>
      </w:r>
    </w:p>
    <w:p w:rsidR="00F90B82" w:rsidRPr="002F50FB" w:rsidRDefault="00F90B82" w:rsidP="00F90B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63079B">
        <w:rPr>
          <w:rFonts w:eastAsiaTheme="minorHAnsi"/>
          <w:lang w:eastAsia="en-US"/>
        </w:rPr>
        <w:t>Предполагается объединение компьютеров в локальную сеть с возможностью выхода в Интернет, что позволяет использовать сетевое решение для цифровых образовательных ресурсов.</w:t>
      </w:r>
    </w:p>
    <w:p w:rsidR="00F90B82" w:rsidRPr="002F50FB" w:rsidRDefault="00F90B82" w:rsidP="00F90B8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90B82" w:rsidRPr="002F50FB" w:rsidRDefault="00F90B82" w:rsidP="00F90B82">
      <w:pPr>
        <w:shd w:val="clear" w:color="auto" w:fill="FFFFFF"/>
        <w:spacing w:line="360" w:lineRule="auto"/>
        <w:ind w:left="360" w:firstLine="207"/>
        <w:jc w:val="center"/>
        <w:outlineLvl w:val="0"/>
        <w:rPr>
          <w:b/>
          <w:u w:val="single"/>
        </w:rPr>
      </w:pPr>
    </w:p>
    <w:p w:rsidR="00DE64F3" w:rsidRPr="002F50FB" w:rsidRDefault="00DE64F3" w:rsidP="00496DD4">
      <w:pPr>
        <w:spacing w:line="360" w:lineRule="auto"/>
        <w:ind w:firstLine="539"/>
        <w:jc w:val="center"/>
        <w:outlineLvl w:val="0"/>
        <w:rPr>
          <w:caps/>
        </w:rPr>
      </w:pPr>
    </w:p>
    <w:p w:rsidR="006054F9" w:rsidRPr="002F50FB" w:rsidRDefault="006054F9">
      <w:pPr>
        <w:spacing w:line="360" w:lineRule="auto"/>
        <w:ind w:firstLine="539"/>
        <w:jc w:val="center"/>
        <w:outlineLvl w:val="0"/>
        <w:rPr>
          <w:caps/>
        </w:rPr>
      </w:pPr>
    </w:p>
    <w:sectPr w:rsidR="006054F9" w:rsidRPr="002F50FB" w:rsidSect="00463552">
      <w:pgSz w:w="16838" w:h="11906" w:orient="landscape"/>
      <w:pgMar w:top="709" w:right="567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FB3" w:rsidRDefault="00423FB3" w:rsidP="00496DD4">
      <w:r>
        <w:separator/>
      </w:r>
    </w:p>
  </w:endnote>
  <w:endnote w:type="continuationSeparator" w:id="0">
    <w:p w:rsidR="00423FB3" w:rsidRDefault="00423FB3" w:rsidP="0049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FB3" w:rsidRDefault="00423FB3" w:rsidP="00496DD4">
      <w:r>
        <w:separator/>
      </w:r>
    </w:p>
  </w:footnote>
  <w:footnote w:type="continuationSeparator" w:id="0">
    <w:p w:rsidR="00423FB3" w:rsidRDefault="00423FB3" w:rsidP="00496DD4">
      <w:r>
        <w:continuationSeparator/>
      </w:r>
    </w:p>
  </w:footnote>
  <w:footnote w:id="1">
    <w:p w:rsidR="00423FB3" w:rsidRPr="00451AC4" w:rsidRDefault="00423FB3" w:rsidP="002A2B0D">
      <w:pPr>
        <w:pStyle w:val="ab"/>
        <w:rPr>
          <w:sz w:val="22"/>
          <w:szCs w:val="22"/>
        </w:rPr>
      </w:pPr>
      <w:r w:rsidRPr="00451AC4">
        <w:rPr>
          <w:rStyle w:val="a8"/>
          <w:sz w:val="22"/>
          <w:szCs w:val="22"/>
        </w:rPr>
        <w:footnoteRef/>
      </w:r>
      <w:r w:rsidRPr="00451AC4">
        <w:rPr>
          <w:sz w:val="22"/>
          <w:szCs w:val="22"/>
        </w:rPr>
        <w:t xml:space="preserve"> Осуществляется в соответствии со статьей №92 </w:t>
      </w:r>
      <w:r>
        <w:rPr>
          <w:sz w:val="22"/>
          <w:szCs w:val="22"/>
        </w:rPr>
        <w:t>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2">
    <w:p w:rsidR="00423FB3" w:rsidRDefault="00423FB3" w:rsidP="002A2B0D">
      <w:pPr>
        <w:pStyle w:val="ab"/>
      </w:pPr>
      <w:r>
        <w:rPr>
          <w:rStyle w:val="a8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5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3">
    <w:p w:rsidR="00423FB3" w:rsidRDefault="00423FB3" w:rsidP="002A2B0D">
      <w:pPr>
        <w:pStyle w:val="ab"/>
      </w:pPr>
      <w:r>
        <w:rPr>
          <w:rStyle w:val="a8"/>
        </w:rPr>
        <w:footnoteRef/>
      </w:r>
      <w:r w:rsidRPr="00451AC4">
        <w:rPr>
          <w:sz w:val="22"/>
          <w:szCs w:val="22"/>
        </w:rPr>
        <w:t>Осуществляется в соответствии со статьей №9</w:t>
      </w:r>
      <w:r>
        <w:rPr>
          <w:sz w:val="22"/>
          <w:szCs w:val="22"/>
        </w:rPr>
        <w:t>7 Федерального закона</w:t>
      </w:r>
      <w:r w:rsidRPr="00451AC4">
        <w:rPr>
          <w:sz w:val="22"/>
          <w:szCs w:val="22"/>
        </w:rPr>
        <w:t xml:space="preserve"> «Об образовании в Р</w:t>
      </w:r>
      <w:r>
        <w:rPr>
          <w:sz w:val="22"/>
          <w:szCs w:val="22"/>
        </w:rPr>
        <w:t xml:space="preserve">оссийской </w:t>
      </w:r>
      <w:r w:rsidRPr="00451AC4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451AC4">
        <w:rPr>
          <w:sz w:val="22"/>
          <w:szCs w:val="22"/>
        </w:rPr>
        <w:t>»</w:t>
      </w:r>
    </w:p>
  </w:footnote>
  <w:footnote w:id="4">
    <w:p w:rsidR="00423FB3" w:rsidRPr="00025D75" w:rsidRDefault="00423FB3" w:rsidP="00423FB3">
      <w:pPr>
        <w:pStyle w:val="ab"/>
      </w:pPr>
      <w:r w:rsidRPr="00025D75">
        <w:rPr>
          <w:rStyle w:val="a8"/>
        </w:rPr>
        <w:footnoteRef/>
      </w:r>
      <w:r w:rsidRPr="00025D75">
        <w:t xml:space="preserve">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7B20"/>
    <w:multiLevelType w:val="multilevel"/>
    <w:tmpl w:val="198E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308D3"/>
    <w:multiLevelType w:val="multilevel"/>
    <w:tmpl w:val="4A66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D3736F3"/>
    <w:multiLevelType w:val="multilevel"/>
    <w:tmpl w:val="A1A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6" w15:restartNumberingAfterBreak="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6724F"/>
    <w:multiLevelType w:val="multilevel"/>
    <w:tmpl w:val="3A76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76FD2"/>
    <w:multiLevelType w:val="hybridMultilevel"/>
    <w:tmpl w:val="53DC7160"/>
    <w:lvl w:ilvl="0" w:tplc="E37A4490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7" w15:restartNumberingAfterBreak="0">
    <w:nsid w:val="6FA97DF9"/>
    <w:multiLevelType w:val="hybridMultilevel"/>
    <w:tmpl w:val="3AB227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22"/>
  </w:num>
  <w:num w:numId="5">
    <w:abstractNumId w:val="24"/>
  </w:num>
  <w:num w:numId="6">
    <w:abstractNumId w:val="6"/>
  </w:num>
  <w:num w:numId="7">
    <w:abstractNumId w:val="19"/>
  </w:num>
  <w:num w:numId="8">
    <w:abstractNumId w:val="29"/>
  </w:num>
  <w:num w:numId="9">
    <w:abstractNumId w:val="28"/>
  </w:num>
  <w:num w:numId="10">
    <w:abstractNumId w:val="21"/>
  </w:num>
  <w:num w:numId="11">
    <w:abstractNumId w:val="14"/>
  </w:num>
  <w:num w:numId="12">
    <w:abstractNumId w:val="11"/>
  </w:num>
  <w:num w:numId="13">
    <w:abstractNumId w:val="17"/>
  </w:num>
  <w:num w:numId="14">
    <w:abstractNumId w:val="9"/>
  </w:num>
  <w:num w:numId="15">
    <w:abstractNumId w:val="0"/>
  </w:num>
  <w:num w:numId="16">
    <w:abstractNumId w:val="20"/>
  </w:num>
  <w:num w:numId="17">
    <w:abstractNumId w:val="25"/>
  </w:num>
  <w:num w:numId="18">
    <w:abstractNumId w:val="16"/>
  </w:num>
  <w:num w:numId="19">
    <w:abstractNumId w:val="26"/>
  </w:num>
  <w:num w:numId="20">
    <w:abstractNumId w:val="8"/>
  </w:num>
  <w:num w:numId="21">
    <w:abstractNumId w:val="7"/>
  </w:num>
  <w:num w:numId="22">
    <w:abstractNumId w:val="1"/>
  </w:num>
  <w:num w:numId="23">
    <w:abstractNumId w:val="18"/>
  </w:num>
  <w:num w:numId="24">
    <w:abstractNumId w:val="2"/>
  </w:num>
  <w:num w:numId="25">
    <w:abstractNumId w:val="4"/>
  </w:num>
  <w:num w:numId="26">
    <w:abstractNumId w:val="10"/>
  </w:num>
  <w:num w:numId="27">
    <w:abstractNumId w:val="30"/>
  </w:num>
  <w:num w:numId="28">
    <w:abstractNumId w:val="5"/>
  </w:num>
  <w:num w:numId="29">
    <w:abstractNumId w:val="27"/>
  </w:num>
  <w:num w:numId="30">
    <w:abstractNumId w:val="13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6DD4"/>
    <w:rsid w:val="00034CA1"/>
    <w:rsid w:val="00085119"/>
    <w:rsid w:val="0011323B"/>
    <w:rsid w:val="001C18D2"/>
    <w:rsid w:val="002A2B0D"/>
    <w:rsid w:val="002F50FB"/>
    <w:rsid w:val="00310330"/>
    <w:rsid w:val="003606B2"/>
    <w:rsid w:val="003848CD"/>
    <w:rsid w:val="00423FB3"/>
    <w:rsid w:val="00442294"/>
    <w:rsid w:val="00463552"/>
    <w:rsid w:val="00477DEC"/>
    <w:rsid w:val="00494731"/>
    <w:rsid w:val="00496DD4"/>
    <w:rsid w:val="004E4E5B"/>
    <w:rsid w:val="004F7893"/>
    <w:rsid w:val="00537A9E"/>
    <w:rsid w:val="00557A5C"/>
    <w:rsid w:val="006054F9"/>
    <w:rsid w:val="0063079B"/>
    <w:rsid w:val="006A4B93"/>
    <w:rsid w:val="006B4E68"/>
    <w:rsid w:val="007C4A45"/>
    <w:rsid w:val="007E03F0"/>
    <w:rsid w:val="00812E1F"/>
    <w:rsid w:val="00816B76"/>
    <w:rsid w:val="00885B4D"/>
    <w:rsid w:val="00992453"/>
    <w:rsid w:val="009C52F5"/>
    <w:rsid w:val="00A05F38"/>
    <w:rsid w:val="00A105EC"/>
    <w:rsid w:val="00A77698"/>
    <w:rsid w:val="00B10497"/>
    <w:rsid w:val="00B250FD"/>
    <w:rsid w:val="00B47879"/>
    <w:rsid w:val="00B539D9"/>
    <w:rsid w:val="00B6787B"/>
    <w:rsid w:val="00B72184"/>
    <w:rsid w:val="00BA48FA"/>
    <w:rsid w:val="00BA55AC"/>
    <w:rsid w:val="00BD0631"/>
    <w:rsid w:val="00C66545"/>
    <w:rsid w:val="00CF44E6"/>
    <w:rsid w:val="00D563F0"/>
    <w:rsid w:val="00D93C38"/>
    <w:rsid w:val="00DE64F3"/>
    <w:rsid w:val="00E012D4"/>
    <w:rsid w:val="00E07287"/>
    <w:rsid w:val="00EE4B56"/>
    <w:rsid w:val="00EE6185"/>
    <w:rsid w:val="00F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5CD45-FFA1-4A08-8D11-09903E8E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4B9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1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A4B9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6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B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B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link w:val="a4"/>
    <w:uiPriority w:val="99"/>
    <w:qFormat/>
    <w:rsid w:val="006A4B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rsid w:val="00496DD4"/>
    <w:pPr>
      <w:spacing w:after="120"/>
    </w:pPr>
  </w:style>
  <w:style w:type="character" w:customStyle="1" w:styleId="a6">
    <w:name w:val="Основной текст Знак"/>
    <w:basedOn w:val="a0"/>
    <w:link w:val="a5"/>
    <w:rsid w:val="00496DD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496DD4"/>
    <w:rPr>
      <w:rFonts w:cs="Times New Roman"/>
      <w:color w:val="0000FF"/>
      <w:u w:val="single"/>
    </w:rPr>
  </w:style>
  <w:style w:type="character" w:styleId="a8">
    <w:name w:val="footnote reference"/>
    <w:basedOn w:val="a0"/>
    <w:uiPriority w:val="99"/>
    <w:rsid w:val="00496DD4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B721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rsid w:val="00B72184"/>
  </w:style>
  <w:style w:type="paragraph" w:styleId="a9">
    <w:name w:val="header"/>
    <w:basedOn w:val="a"/>
    <w:link w:val="aa"/>
    <w:unhideWhenUsed/>
    <w:rsid w:val="00D563F0"/>
    <w:pPr>
      <w:tabs>
        <w:tab w:val="center" w:pos="4677"/>
        <w:tab w:val="right" w:pos="9355"/>
      </w:tabs>
    </w:pPr>
    <w:rPr>
      <w:rFonts w:eastAsia="Times New Roman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D563F0"/>
    <w:rPr>
      <w:rFonts w:ascii="Times New Roman" w:eastAsia="Times New Roman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563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D563F0"/>
  </w:style>
  <w:style w:type="character" w:customStyle="1" w:styleId="40">
    <w:name w:val="Заголовок 4 Знак"/>
    <w:basedOn w:val="a0"/>
    <w:link w:val="4"/>
    <w:uiPriority w:val="9"/>
    <w:semiHidden/>
    <w:rsid w:val="00BD06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063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"/>
    <w:link w:val="ac"/>
    <w:uiPriority w:val="99"/>
    <w:rsid w:val="002A2B0D"/>
    <w:rPr>
      <w:rFonts w:eastAsia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0"/>
    <w:link w:val="ab"/>
    <w:uiPriority w:val="99"/>
    <w:rsid w:val="002A2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А_основной"/>
    <w:basedOn w:val="a"/>
    <w:link w:val="ae"/>
    <w:uiPriority w:val="99"/>
    <w:qFormat/>
    <w:rsid w:val="002A2B0D"/>
    <w:pPr>
      <w:spacing w:line="360" w:lineRule="auto"/>
      <w:ind w:firstLine="454"/>
      <w:jc w:val="both"/>
    </w:pPr>
    <w:rPr>
      <w:sz w:val="28"/>
      <w:szCs w:val="28"/>
      <w:lang w:eastAsia="en-US"/>
    </w:rPr>
  </w:style>
  <w:style w:type="character" w:customStyle="1" w:styleId="ae">
    <w:name w:val="А_основной Знак"/>
    <w:link w:val="ad"/>
    <w:uiPriority w:val="99"/>
    <w:rsid w:val="002A2B0D"/>
    <w:rPr>
      <w:rFonts w:ascii="Times New Roman" w:eastAsia="Calibri" w:hAnsi="Times New Roman" w:cs="Times New Roman"/>
      <w:sz w:val="28"/>
      <w:szCs w:val="28"/>
    </w:rPr>
  </w:style>
  <w:style w:type="paragraph" w:styleId="af">
    <w:name w:val="Intense Quote"/>
    <w:basedOn w:val="a"/>
    <w:next w:val="a"/>
    <w:link w:val="af0"/>
    <w:uiPriority w:val="30"/>
    <w:qFormat/>
    <w:rsid w:val="00B6787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B6787B"/>
    <w:rPr>
      <w:rFonts w:ascii="Calibri" w:eastAsia="Times New Roman" w:hAnsi="Calibri" w:cs="Times New Roman"/>
      <w:b/>
      <w:bCs/>
      <w:i/>
      <w:iCs/>
      <w:color w:val="4F81BD"/>
    </w:rPr>
  </w:style>
  <w:style w:type="paragraph" w:styleId="af1">
    <w:name w:val="Normal (Web)"/>
    <w:basedOn w:val="a"/>
    <w:uiPriority w:val="99"/>
    <w:unhideWhenUsed/>
    <w:rsid w:val="00423FB3"/>
    <w:pPr>
      <w:spacing w:before="100" w:beforeAutospacing="1" w:after="100" w:afterAutospacing="1"/>
    </w:pPr>
    <w:rPr>
      <w:rFonts w:ascii="Calibri" w:eastAsia="Times New Roman" w:hAnsi="Calibri"/>
    </w:rPr>
  </w:style>
  <w:style w:type="paragraph" w:styleId="af2">
    <w:name w:val="Balloon Text"/>
    <w:basedOn w:val="a"/>
    <w:link w:val="af3"/>
    <w:uiPriority w:val="99"/>
    <w:semiHidden/>
    <w:unhideWhenUsed/>
    <w:rsid w:val="00B4787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4787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9755-8B6A-4EEC-B531-6B4DEEE8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49</Pages>
  <Words>15309</Words>
  <Characters>87264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</dc:creator>
  <cp:lastModifiedBy>teach</cp:lastModifiedBy>
  <cp:revision>44</cp:revision>
  <cp:lastPrinted>2015-09-14T12:38:00Z</cp:lastPrinted>
  <dcterms:created xsi:type="dcterms:W3CDTF">2015-09-09T20:27:00Z</dcterms:created>
  <dcterms:modified xsi:type="dcterms:W3CDTF">2015-09-14T12:41:00Z</dcterms:modified>
</cp:coreProperties>
</file>