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284" w:type="dxa"/>
        <w:tblLayout w:type="fixed"/>
        <w:tblLook w:val="04A0"/>
      </w:tblPr>
      <w:tblGrid>
        <w:gridCol w:w="11340"/>
      </w:tblGrid>
      <w:tr w:rsidR="00B8142A" w:rsidTr="009A38EE">
        <w:trPr>
          <w:trHeight w:val="870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 w:rsidP="00BE6B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142A">
              <w:rPr>
                <w:rFonts w:ascii="Times New Roman" w:hAnsi="Times New Roman" w:cs="Times New Roman"/>
                <w:sz w:val="32"/>
                <w:szCs w:val="32"/>
              </w:rPr>
              <w:t>Законы и иные нормативные правовые акты (указы, постановления), распоряжения Российской Федерации, субъектов Российской Федерации по вопросам профилактики терроризму и организации антитеррористической деятельности</w:t>
            </w:r>
          </w:p>
        </w:tc>
      </w:tr>
      <w:tr w:rsidR="00B8142A" w:rsidTr="009A38EE">
        <w:trPr>
          <w:trHeight w:val="330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1. Закон РФ от 05.03.1992 №2446-I "О безопасности"</w:t>
            </w:r>
          </w:p>
        </w:tc>
      </w:tr>
      <w:tr w:rsidR="00B8142A" w:rsidTr="009A38EE">
        <w:trPr>
          <w:trHeight w:val="300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2. Федеральный закон РФ от 06.03.2006 №35-ФЗ "О противодействии терроризму"</w:t>
            </w:r>
          </w:p>
        </w:tc>
      </w:tr>
      <w:tr w:rsidR="00B8142A" w:rsidTr="009A38EE">
        <w:trPr>
          <w:trHeight w:val="540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3. МР 03-1423 04.06.2008 "Методические рекомендации по участию в создании единой системы обеспечения безопасности образовательных учреждений РФ"</w:t>
            </w:r>
          </w:p>
        </w:tc>
      </w:tr>
      <w:tr w:rsidR="00B8142A" w:rsidTr="009A38EE">
        <w:trPr>
          <w:trHeight w:val="495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4. СП 132.13330.2011 "Обеспечение АТЗ зданий и сооружений. Общие требования проектирования"</w:t>
            </w:r>
          </w:p>
        </w:tc>
      </w:tr>
      <w:tr w:rsidR="00B8142A" w:rsidTr="009A38EE">
        <w:trPr>
          <w:trHeight w:val="780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5. Распоряжение Губернатора Московской области от 05.05.2000 №344-РГ "Об обучении населения Московской области навыкам поведения в критических ситуациях, связанных с террористическими актами"</w:t>
            </w:r>
          </w:p>
        </w:tc>
      </w:tr>
      <w:tr w:rsidR="00B8142A" w:rsidTr="009A38EE">
        <w:trPr>
          <w:trHeight w:val="600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6. Приказ Министерства образования Московской области от 10.09.2004 №1697 "О комплексе мер по усилению антитеррористической защищенности образовательных учреждений"</w:t>
            </w:r>
          </w:p>
        </w:tc>
      </w:tr>
      <w:tr w:rsidR="00B8142A" w:rsidTr="009A38EE">
        <w:trPr>
          <w:trHeight w:val="525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7. Федеральный закон от 11.03.1992 №2487-1 "Закон о частной детективной и охранной деятельности в Российской Федерации"</w:t>
            </w:r>
          </w:p>
        </w:tc>
      </w:tr>
      <w:tr w:rsidR="00B8142A" w:rsidTr="009A38EE">
        <w:trPr>
          <w:trHeight w:val="570"/>
        </w:trPr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42A" w:rsidRPr="00B8142A" w:rsidRDefault="00B8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2A">
              <w:rPr>
                <w:rFonts w:ascii="Times New Roman" w:hAnsi="Times New Roman" w:cs="Times New Roman"/>
                <w:sz w:val="28"/>
                <w:szCs w:val="28"/>
              </w:rPr>
              <w:t>8. Приказ МВД РФ от 22.08.2011 №960 "Об утверждении типовых требований к должностной инструкции частного охранника на объекте охраны"</w:t>
            </w:r>
          </w:p>
        </w:tc>
      </w:tr>
    </w:tbl>
    <w:p w:rsidR="00B8142A" w:rsidRDefault="00B8142A"/>
    <w:p w:rsidR="00B8142A" w:rsidRDefault="00B8142A"/>
    <w:p w:rsidR="00B8142A" w:rsidRDefault="00B8142A"/>
    <w:p w:rsidR="00B8142A" w:rsidRDefault="00B8142A"/>
    <w:p w:rsidR="00B8142A" w:rsidRDefault="00B8142A"/>
    <w:p w:rsidR="00B8142A" w:rsidRDefault="00B8142A"/>
    <w:p w:rsidR="00B8142A" w:rsidRDefault="00B8142A"/>
    <w:p w:rsidR="00B8142A" w:rsidRDefault="00B8142A"/>
    <w:sectPr w:rsidR="00B8142A" w:rsidSect="00057ED1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057ED1"/>
    <w:rsid w:val="00057ED1"/>
    <w:rsid w:val="000C0275"/>
    <w:rsid w:val="003141BE"/>
    <w:rsid w:val="003A335D"/>
    <w:rsid w:val="0059727D"/>
    <w:rsid w:val="008B535D"/>
    <w:rsid w:val="009A38EE"/>
    <w:rsid w:val="00A61519"/>
    <w:rsid w:val="00B8142A"/>
    <w:rsid w:val="00BE6BE3"/>
    <w:rsid w:val="00C64661"/>
    <w:rsid w:val="00E0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>гимназия №13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С.Е.</dc:creator>
  <cp:keywords/>
  <dc:description/>
  <cp:lastModifiedBy>Комаров С.Е.</cp:lastModifiedBy>
  <cp:revision>12</cp:revision>
  <dcterms:created xsi:type="dcterms:W3CDTF">2015-02-25T06:30:00Z</dcterms:created>
  <dcterms:modified xsi:type="dcterms:W3CDTF">2015-02-25T06:44:00Z</dcterms:modified>
</cp:coreProperties>
</file>